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DDEE4" w14:textId="77777777" w:rsidR="004D5E9F" w:rsidRPr="007912EF" w:rsidRDefault="004D5E9F" w:rsidP="00A17AA5">
      <w:pPr>
        <w:ind w:right="-142"/>
        <w:jc w:val="center"/>
        <w:rPr>
          <w:rFonts w:cs="Arial"/>
        </w:rPr>
      </w:pPr>
    </w:p>
    <w:p w14:paraId="3FCC9084" w14:textId="77777777" w:rsidR="00135A81" w:rsidRPr="007912EF" w:rsidRDefault="00135A81">
      <w:pPr>
        <w:ind w:right="-142"/>
        <w:rPr>
          <w:rFonts w:cs="Arial"/>
        </w:rPr>
      </w:pPr>
    </w:p>
    <w:p w14:paraId="25D100EE" w14:textId="77777777" w:rsidR="00135A81" w:rsidRPr="00EA192A" w:rsidRDefault="001F1BAD">
      <w:pPr>
        <w:ind w:right="-142"/>
        <w:jc w:val="center"/>
        <w:rPr>
          <w:rFonts w:cs="Arial"/>
        </w:rPr>
      </w:pPr>
      <w:r w:rsidRPr="00EA192A">
        <w:rPr>
          <w:rFonts w:cs="Arial"/>
          <w:lang w:val="es-ES_tradnl"/>
        </w:rPr>
        <w:t xml:space="preserve">Por medio del cual </w:t>
      </w:r>
      <w:r w:rsidR="003177E2" w:rsidRPr="00EA192A">
        <w:rPr>
          <w:rFonts w:cs="Arial"/>
          <w:lang w:val="es-ES_tradnl"/>
        </w:rPr>
        <w:t>se adiciona el capítulo 9 al título 7 de la parte 2 del libro 2 del Decreto 1084 de 2015, Decreto Único Reglamentario del Sector de Inclusión Social y Reconciliación</w:t>
      </w:r>
      <w:r w:rsidR="004672CB" w:rsidRPr="00EA192A">
        <w:rPr>
          <w:rFonts w:cs="Arial"/>
          <w:lang w:val="es-ES_tradnl"/>
        </w:rPr>
        <w:t>,</w:t>
      </w:r>
      <w:r w:rsidR="003177E2" w:rsidRPr="00EA192A">
        <w:rPr>
          <w:rFonts w:cs="Arial"/>
          <w:lang w:val="es-ES_tradnl"/>
        </w:rPr>
        <w:t xml:space="preserve"> </w:t>
      </w:r>
      <w:r w:rsidRPr="00EA192A">
        <w:rPr>
          <w:rFonts w:cs="Arial"/>
          <w:lang w:val="es-ES_tradnl"/>
        </w:rPr>
        <w:t xml:space="preserve">se reglamenta el artículo 118 de la Ley 1753 </w:t>
      </w:r>
      <w:r w:rsidR="00BC6188" w:rsidRPr="00EA192A">
        <w:rPr>
          <w:rFonts w:cs="Arial"/>
          <w:lang w:val="es-ES_tradnl"/>
        </w:rPr>
        <w:t xml:space="preserve">de 2015 </w:t>
      </w:r>
      <w:r w:rsidRPr="00EA192A">
        <w:rPr>
          <w:rFonts w:cs="Arial"/>
          <w:lang w:val="es-ES_tradnl"/>
        </w:rPr>
        <w:t xml:space="preserve">y </w:t>
      </w:r>
      <w:r w:rsidR="00742467" w:rsidRPr="00EA192A">
        <w:rPr>
          <w:rFonts w:cs="Arial"/>
          <w:lang w:val="es-ES_tradnl"/>
        </w:rPr>
        <w:t>se establecen los lineamientos técnicos para la fijación de</w:t>
      </w:r>
      <w:r w:rsidRPr="00EA192A">
        <w:rPr>
          <w:rFonts w:cs="Arial"/>
          <w:lang w:val="es-ES_tradnl"/>
        </w:rPr>
        <w:t xml:space="preserve"> los criterios de salida de la reparación administrativa de las víctimas en sus dimensiones individual y colectiva</w:t>
      </w:r>
      <w:r w:rsidR="00B8194B">
        <w:rPr>
          <w:rFonts w:cs="Arial"/>
          <w:lang w:val="es-ES_tradnl"/>
        </w:rPr>
        <w:t xml:space="preserve"> y se dictan otras disposiciones</w:t>
      </w:r>
      <w:r w:rsidRPr="00EA192A">
        <w:rPr>
          <w:rFonts w:cs="Arial"/>
          <w:lang w:val="es-ES_tradnl"/>
        </w:rPr>
        <w:t>.</w:t>
      </w:r>
    </w:p>
    <w:p w14:paraId="5E1D704B" w14:textId="77777777" w:rsidR="00A17AA5" w:rsidRPr="00EA192A" w:rsidRDefault="00A17AA5">
      <w:pPr>
        <w:ind w:right="-142"/>
        <w:jc w:val="center"/>
        <w:rPr>
          <w:rFonts w:cs="Arial"/>
          <w:lang w:val="es-ES_tradnl"/>
        </w:rPr>
      </w:pPr>
    </w:p>
    <w:p w14:paraId="38B0D586" w14:textId="77777777" w:rsidR="004D5E9F" w:rsidRPr="00EA192A" w:rsidRDefault="004D5E9F">
      <w:pPr>
        <w:ind w:right="-142"/>
        <w:jc w:val="center"/>
        <w:rPr>
          <w:rFonts w:cs="Arial"/>
          <w:lang w:val="es-ES_tradnl"/>
        </w:rPr>
      </w:pPr>
    </w:p>
    <w:p w14:paraId="72FC52F6" w14:textId="77777777" w:rsidR="00135A81" w:rsidRPr="00EA192A" w:rsidRDefault="00135A81">
      <w:pPr>
        <w:ind w:right="-142"/>
        <w:jc w:val="center"/>
        <w:outlineLvl w:val="0"/>
        <w:rPr>
          <w:rFonts w:cs="Arial"/>
          <w:b/>
          <w:lang w:val="es-ES_tradnl"/>
        </w:rPr>
      </w:pPr>
      <w:r w:rsidRPr="00EA192A">
        <w:rPr>
          <w:rFonts w:cs="Arial"/>
          <w:b/>
          <w:lang w:val="es-ES_tradnl"/>
        </w:rPr>
        <w:t xml:space="preserve">EL PRESIDENTE DE LA REPÚBLICA DE COLOMBIA </w:t>
      </w:r>
    </w:p>
    <w:p w14:paraId="5507AD0A" w14:textId="77777777" w:rsidR="00A17AA5" w:rsidRPr="00EA192A" w:rsidRDefault="00A17AA5">
      <w:pPr>
        <w:ind w:right="-142"/>
        <w:jc w:val="center"/>
        <w:rPr>
          <w:rFonts w:cs="Arial"/>
          <w:b/>
          <w:lang w:val="es-ES_tradnl"/>
        </w:rPr>
      </w:pPr>
    </w:p>
    <w:p w14:paraId="22863446" w14:textId="21BBE30B" w:rsidR="00135A81" w:rsidRPr="00EA192A" w:rsidRDefault="00135A81">
      <w:pPr>
        <w:ind w:right="-142"/>
        <w:jc w:val="center"/>
        <w:rPr>
          <w:rFonts w:cs="Arial"/>
          <w:lang w:val="es-ES_tradnl"/>
        </w:rPr>
      </w:pPr>
      <w:r w:rsidRPr="00EA192A">
        <w:rPr>
          <w:rFonts w:cs="Arial"/>
          <w:lang w:val="es-ES_tradnl"/>
        </w:rPr>
        <w:t xml:space="preserve">En ejercicio de sus facultades constitucionales y legales y en especial las conferidas en el numeral 11 del artículo 189 de la Constitución Política, en desarrollo </w:t>
      </w:r>
      <w:proofErr w:type="gramStart"/>
      <w:r w:rsidRPr="00EA192A">
        <w:rPr>
          <w:rFonts w:cs="Arial"/>
          <w:lang w:val="es-ES_tradnl"/>
        </w:rPr>
        <w:t>de</w:t>
      </w:r>
      <w:r w:rsidR="00F82C0D">
        <w:rPr>
          <w:rFonts w:cs="Arial"/>
          <w:lang w:val="es-ES_tradnl"/>
        </w:rPr>
        <w:t>l</w:t>
      </w:r>
      <w:r w:rsidRPr="00EA192A">
        <w:rPr>
          <w:rFonts w:cs="Arial"/>
          <w:lang w:val="es-ES_tradnl"/>
        </w:rPr>
        <w:t xml:space="preserve">  artículo</w:t>
      </w:r>
      <w:proofErr w:type="gramEnd"/>
      <w:r w:rsidRPr="00EA192A">
        <w:rPr>
          <w:rFonts w:cs="Arial"/>
          <w:lang w:val="es-ES_tradnl"/>
        </w:rPr>
        <w:t xml:space="preserve"> 1</w:t>
      </w:r>
      <w:r w:rsidR="008C5F3C" w:rsidRPr="00EA192A">
        <w:rPr>
          <w:rFonts w:cs="Arial"/>
          <w:lang w:val="es-ES_tradnl"/>
        </w:rPr>
        <w:t>18 de la Ley 1753</w:t>
      </w:r>
      <w:r w:rsidRPr="00EA192A">
        <w:rPr>
          <w:rFonts w:cs="Arial"/>
          <w:lang w:val="es-ES_tradnl"/>
        </w:rPr>
        <w:t xml:space="preserve"> </w:t>
      </w:r>
      <w:r w:rsidR="008C5F3C" w:rsidRPr="00EA192A">
        <w:rPr>
          <w:rFonts w:cs="Arial"/>
          <w:lang w:val="es-ES_tradnl"/>
        </w:rPr>
        <w:t>y</w:t>
      </w:r>
      <w:r w:rsidR="0089393B">
        <w:rPr>
          <w:rFonts w:cs="Arial"/>
          <w:lang w:val="es-ES_tradnl"/>
        </w:rPr>
        <w:t>,</w:t>
      </w:r>
    </w:p>
    <w:p w14:paraId="11901A87" w14:textId="77777777" w:rsidR="00135A81" w:rsidRPr="00EA192A" w:rsidRDefault="00135A81">
      <w:pPr>
        <w:ind w:right="-142"/>
        <w:jc w:val="center"/>
        <w:rPr>
          <w:rFonts w:cs="Arial"/>
          <w:lang w:val="es-ES_tradnl"/>
        </w:rPr>
      </w:pPr>
    </w:p>
    <w:p w14:paraId="60567041" w14:textId="77777777" w:rsidR="00A17AA5" w:rsidRPr="00EA192A" w:rsidRDefault="00A17AA5">
      <w:pPr>
        <w:ind w:right="-142"/>
        <w:jc w:val="center"/>
        <w:rPr>
          <w:rFonts w:cs="Arial"/>
          <w:lang w:val="es-ES_tradnl"/>
        </w:rPr>
      </w:pPr>
    </w:p>
    <w:p w14:paraId="6F1D44D4" w14:textId="77777777" w:rsidR="00135A81" w:rsidRPr="00EA192A" w:rsidRDefault="00135A81">
      <w:pPr>
        <w:ind w:right="-142"/>
        <w:jc w:val="center"/>
        <w:outlineLvl w:val="0"/>
        <w:rPr>
          <w:rFonts w:cs="Arial"/>
          <w:b/>
          <w:lang w:val="es-ES_tradnl"/>
        </w:rPr>
      </w:pPr>
      <w:r w:rsidRPr="00EA192A">
        <w:rPr>
          <w:rFonts w:cs="Arial"/>
          <w:b/>
          <w:lang w:val="es-ES_tradnl"/>
        </w:rPr>
        <w:t>CONSIDERANDO</w:t>
      </w:r>
    </w:p>
    <w:p w14:paraId="50E66357" w14:textId="77777777" w:rsidR="00135A81" w:rsidRPr="00EA192A" w:rsidRDefault="00135A81">
      <w:pPr>
        <w:ind w:right="-142"/>
        <w:jc w:val="both"/>
        <w:rPr>
          <w:rFonts w:cs="Arial"/>
          <w:lang w:val="es-ES_tradnl"/>
        </w:rPr>
      </w:pPr>
    </w:p>
    <w:p w14:paraId="317DD0DB" w14:textId="77777777" w:rsidR="00CB2B8B" w:rsidRDefault="001F1BAD">
      <w:pPr>
        <w:ind w:right="-142"/>
        <w:jc w:val="both"/>
        <w:rPr>
          <w:rFonts w:cs="Arial"/>
          <w:lang w:val="es-ES_tradnl"/>
        </w:rPr>
      </w:pPr>
      <w:r w:rsidRPr="00EA192A">
        <w:rPr>
          <w:rFonts w:cs="Arial"/>
          <w:lang w:val="es-ES_tradnl"/>
        </w:rPr>
        <w:t xml:space="preserve">Que la Ley 1448 de 2011 estableció </w:t>
      </w:r>
      <w:r w:rsidR="00CB2B8B">
        <w:rPr>
          <w:rFonts w:cs="Arial"/>
          <w:lang w:val="es-ES_tradnl"/>
        </w:rPr>
        <w:t>la política para</w:t>
      </w:r>
      <w:r w:rsidRPr="00EA192A">
        <w:rPr>
          <w:rFonts w:cs="Arial"/>
          <w:lang w:val="es-ES_tradnl"/>
        </w:rPr>
        <w:t xml:space="preserve"> la prevención, protección, atención, asistencia y reparación integral a las víctimas del conflicto armado interno</w:t>
      </w:r>
      <w:r w:rsidR="00EA192A">
        <w:rPr>
          <w:rFonts w:cs="Arial"/>
          <w:lang w:val="es-ES_tradnl"/>
        </w:rPr>
        <w:t>.</w:t>
      </w:r>
    </w:p>
    <w:p w14:paraId="42C229A4" w14:textId="77777777" w:rsidR="00CB2B8B" w:rsidRDefault="00CB2B8B">
      <w:pPr>
        <w:ind w:right="-142"/>
        <w:jc w:val="both"/>
        <w:rPr>
          <w:rFonts w:cs="Arial"/>
          <w:lang w:val="es-ES_tradnl"/>
        </w:rPr>
      </w:pPr>
    </w:p>
    <w:p w14:paraId="2DC44861" w14:textId="77777777" w:rsidR="00CB2B8B" w:rsidRDefault="00CB2B8B" w:rsidP="00CB2B8B">
      <w:pPr>
        <w:ind w:right="-142"/>
        <w:jc w:val="both"/>
        <w:rPr>
          <w:rFonts w:cs="Arial"/>
          <w:lang w:val="es-ES_tradnl"/>
        </w:rPr>
      </w:pPr>
      <w:r w:rsidRPr="000B33AE">
        <w:rPr>
          <w:rFonts w:cs="Arial"/>
          <w:lang w:val="es-ES_tradnl"/>
        </w:rPr>
        <w:t>Que el artículo 3 de la Ley 1448 de 2011 reconoce como víctimas a aquellas personas que individual o colectivamente hayan sufrido un daño por hechos ocurridos a partir del 1º de enero de 1985, como consecuencia de infracciones al Derecho Internacional Humanitario o de violaciones graves y manifiestas a las normas internacionales de Derechos Humanos, ocurridas con ocasión del conflicto armado interno.</w:t>
      </w:r>
    </w:p>
    <w:p w14:paraId="5E1975DF" w14:textId="77777777" w:rsidR="00CB2B8B" w:rsidRDefault="00CB2B8B" w:rsidP="00CB2B8B">
      <w:pPr>
        <w:ind w:right="-142"/>
        <w:jc w:val="both"/>
        <w:rPr>
          <w:rFonts w:cs="Arial"/>
          <w:lang w:val="es-ES_tradnl"/>
        </w:rPr>
      </w:pPr>
    </w:p>
    <w:p w14:paraId="11CBD48A" w14:textId="77777777" w:rsidR="00CB2B8B" w:rsidRDefault="00CB2B8B" w:rsidP="00CB2B8B">
      <w:pPr>
        <w:ind w:right="-142"/>
        <w:jc w:val="both"/>
        <w:rPr>
          <w:rFonts w:cs="Arial"/>
          <w:lang w:val="es-ES_tradnl"/>
        </w:rPr>
      </w:pPr>
      <w:r w:rsidRPr="000B33AE">
        <w:rPr>
          <w:rFonts w:cs="Arial"/>
          <w:lang w:val="es-ES_tradnl"/>
        </w:rPr>
        <w:t>Que el artículo 25 de la Ley 1448 de 2011 establece que las víctimas tienen derecho a ser reparadas de manera adecuada, diferenciada, transformadora y efectiva por el daño que han sufrido como consecuencia de las violaciones de que trata el artículo 3 de la Ley 1448 de 2011.</w:t>
      </w:r>
    </w:p>
    <w:p w14:paraId="53A57485" w14:textId="77777777" w:rsidR="00CB2B8B" w:rsidRDefault="00CB2B8B" w:rsidP="00CB2B8B">
      <w:pPr>
        <w:ind w:right="-142"/>
        <w:jc w:val="both"/>
        <w:rPr>
          <w:rFonts w:cs="Arial"/>
          <w:lang w:val="es-ES_tradnl"/>
        </w:rPr>
      </w:pPr>
    </w:p>
    <w:p w14:paraId="0D73E99C" w14:textId="77777777" w:rsidR="00CB2B8B" w:rsidRDefault="00CB2B8B" w:rsidP="00CB2B8B">
      <w:pPr>
        <w:ind w:right="-142"/>
        <w:jc w:val="both"/>
        <w:rPr>
          <w:rFonts w:cs="Arial"/>
          <w:lang w:val="es-ES_tradnl"/>
        </w:rPr>
      </w:pPr>
      <w:r w:rsidRPr="000B33AE">
        <w:rPr>
          <w:rFonts w:cs="Arial"/>
          <w:lang w:val="es-ES_tradnl"/>
        </w:rPr>
        <w:t>Que el artículo 69 de la Ley 1448 de 2011 reconoce cinco medidas de reparación integral a las víctimas del conflicto armado: la restitución, indemnización, rehabilitación, satisfacción y garantías de no repetición en sus dimensiones individual, colecti</w:t>
      </w:r>
      <w:r w:rsidR="00917A7A">
        <w:rPr>
          <w:rFonts w:cs="Arial"/>
          <w:lang w:val="es-ES_tradnl"/>
        </w:rPr>
        <w:t>va, material, moral y simbólica;</w:t>
      </w:r>
      <w:r w:rsidRPr="000B33AE">
        <w:rPr>
          <w:rFonts w:cs="Arial"/>
          <w:lang w:val="es-ES_tradnl"/>
        </w:rPr>
        <w:t xml:space="preserve"> </w:t>
      </w:r>
      <w:r w:rsidR="00917A7A">
        <w:rPr>
          <w:rFonts w:cs="Arial"/>
          <w:lang w:val="es-ES_tradnl"/>
        </w:rPr>
        <w:t>c</w:t>
      </w:r>
      <w:r w:rsidRPr="000B33AE">
        <w:rPr>
          <w:rFonts w:cs="Arial"/>
          <w:lang w:val="es-ES_tradnl"/>
        </w:rPr>
        <w:t>ada una de ellas debe ser implementada a favor de la víctima dependiendo de la vulneración en sus derechos y las características del hecho victimizante que le fue reconocido en el Registro Único de Víctimas.</w:t>
      </w:r>
    </w:p>
    <w:p w14:paraId="32D5D09A" w14:textId="77777777" w:rsidR="00EA192A" w:rsidRPr="000B33AE" w:rsidRDefault="00EA192A" w:rsidP="00CB2B8B">
      <w:pPr>
        <w:ind w:right="-142"/>
        <w:jc w:val="both"/>
        <w:rPr>
          <w:rFonts w:cs="Arial"/>
          <w:lang w:val="es-ES_tradnl"/>
        </w:rPr>
      </w:pPr>
    </w:p>
    <w:p w14:paraId="4FB06FFF" w14:textId="77777777" w:rsidR="00917A7A" w:rsidRDefault="001F1BAD">
      <w:pPr>
        <w:ind w:right="-142"/>
        <w:jc w:val="both"/>
        <w:rPr>
          <w:rFonts w:cs="Arial"/>
          <w:color w:val="000000"/>
          <w:lang w:val="es-ES_tradnl"/>
        </w:rPr>
      </w:pPr>
      <w:r w:rsidRPr="00EA192A">
        <w:rPr>
          <w:rFonts w:cs="Arial"/>
          <w:color w:val="000000"/>
          <w:lang w:val="es-ES_tradnl"/>
        </w:rPr>
        <w:t xml:space="preserve">Que </w:t>
      </w:r>
      <w:r w:rsidR="00917A7A">
        <w:rPr>
          <w:rFonts w:cs="Arial"/>
          <w:color w:val="000000"/>
          <w:lang w:val="es-ES_tradnl"/>
        </w:rPr>
        <w:t xml:space="preserve">el Consejo Nacional de Política Económica y Social (CONPES) </w:t>
      </w:r>
      <w:r w:rsidRPr="00EA192A">
        <w:rPr>
          <w:rFonts w:cs="Arial"/>
          <w:color w:val="000000"/>
          <w:lang w:val="es-ES_tradnl"/>
        </w:rPr>
        <w:t xml:space="preserve">mediante </w:t>
      </w:r>
      <w:r w:rsidR="00917A7A">
        <w:rPr>
          <w:rFonts w:cs="Arial"/>
          <w:color w:val="000000"/>
          <w:lang w:val="es-ES_tradnl"/>
        </w:rPr>
        <w:t>documento 3726 de 2012</w:t>
      </w:r>
      <w:r w:rsidR="0084014A">
        <w:rPr>
          <w:rFonts w:cs="Arial"/>
          <w:color w:val="000000"/>
          <w:lang w:val="es-ES_tradnl"/>
        </w:rPr>
        <w:t xml:space="preserve">, recomendó </w:t>
      </w:r>
      <w:r w:rsidR="0084014A" w:rsidRPr="0084014A">
        <w:rPr>
          <w:rFonts w:cs="Arial"/>
          <w:color w:val="000000"/>
        </w:rPr>
        <w:t xml:space="preserve">lineamientos generales para </w:t>
      </w:r>
      <w:r w:rsidR="0084014A">
        <w:rPr>
          <w:rFonts w:cs="Arial"/>
          <w:color w:val="000000"/>
        </w:rPr>
        <w:t>la adopción d</w:t>
      </w:r>
      <w:r w:rsidR="0084014A" w:rsidRPr="0084014A">
        <w:rPr>
          <w:rFonts w:cs="Arial"/>
          <w:color w:val="000000"/>
        </w:rPr>
        <w:t>el Plan Nacional de Atención y Reparación Integral a las Víctimas</w:t>
      </w:r>
      <w:r w:rsidR="0084014A">
        <w:rPr>
          <w:rFonts w:cs="Arial"/>
          <w:color w:val="000000"/>
        </w:rPr>
        <w:t xml:space="preserve"> y </w:t>
      </w:r>
      <w:r w:rsidR="0084014A" w:rsidRPr="0084014A">
        <w:rPr>
          <w:rFonts w:cs="Arial"/>
          <w:color w:val="000000"/>
        </w:rPr>
        <w:t>definió los criterios de acceso gradual y progresivo a las medidas de reparación por parte de las víctimas del conflicto armado</w:t>
      </w:r>
      <w:r w:rsidR="0084014A">
        <w:rPr>
          <w:rFonts w:cs="Arial"/>
          <w:color w:val="000000"/>
        </w:rPr>
        <w:t>.</w:t>
      </w:r>
    </w:p>
    <w:p w14:paraId="3EC5717D" w14:textId="77777777" w:rsidR="0084014A" w:rsidRDefault="0084014A">
      <w:pPr>
        <w:ind w:right="-142"/>
        <w:jc w:val="both"/>
        <w:rPr>
          <w:rFonts w:cs="Arial"/>
          <w:color w:val="000000"/>
          <w:lang w:val="es-ES_tradnl"/>
        </w:rPr>
      </w:pPr>
    </w:p>
    <w:p w14:paraId="379F98CF" w14:textId="77777777" w:rsidR="00212A99" w:rsidRDefault="0084014A">
      <w:pPr>
        <w:ind w:right="-142"/>
        <w:jc w:val="both"/>
        <w:rPr>
          <w:rFonts w:cs="Arial"/>
          <w:lang w:val="es-ES_tradnl"/>
        </w:rPr>
      </w:pPr>
      <w:r>
        <w:rPr>
          <w:rFonts w:cs="Arial"/>
          <w:color w:val="000000"/>
          <w:lang w:val="es-ES_tradnl"/>
        </w:rPr>
        <w:t xml:space="preserve">Que el Gobierno nacional mediante </w:t>
      </w:r>
      <w:r w:rsidR="001F1BAD" w:rsidRPr="00EA192A">
        <w:rPr>
          <w:rFonts w:cs="Arial"/>
          <w:color w:val="000000"/>
          <w:lang w:val="es-ES_tradnl"/>
        </w:rPr>
        <w:t xml:space="preserve">Decreto 1725 </w:t>
      </w:r>
      <w:r w:rsidR="00E96250" w:rsidRPr="00EA192A">
        <w:rPr>
          <w:rFonts w:cs="Arial"/>
          <w:color w:val="000000"/>
          <w:lang w:val="es-ES_tradnl"/>
        </w:rPr>
        <w:t xml:space="preserve">de 2012 </w:t>
      </w:r>
      <w:r w:rsidR="001F1BAD" w:rsidRPr="00EA192A">
        <w:rPr>
          <w:rFonts w:cs="Arial"/>
          <w:color w:val="000000"/>
          <w:lang w:val="es-ES_tradnl"/>
        </w:rPr>
        <w:t xml:space="preserve">adoptó el </w:t>
      </w:r>
      <w:r w:rsidR="00742467" w:rsidRPr="00EA192A">
        <w:rPr>
          <w:rFonts w:cs="Arial"/>
          <w:lang w:val="es-ES_tradnl"/>
        </w:rPr>
        <w:t>Plan Nacional de Atención, Asistencia y Reparación Integral a las Víctimas</w:t>
      </w:r>
      <w:r>
        <w:rPr>
          <w:rFonts w:cs="Arial"/>
          <w:lang w:val="es-ES_tradnl"/>
        </w:rPr>
        <w:t xml:space="preserve">, </w:t>
      </w:r>
      <w:r>
        <w:t xml:space="preserve">compuesto por el conjunto de </w:t>
      </w:r>
      <w:r>
        <w:lastRenderedPageBreak/>
        <w:t>políticas, lineamientos, normas, procesos, planes, instituciones e instancias contenidas en los Decretos números 4800, 4829 de 2011, 0790 de 2012, y las normas que los modifiquen, adicionen o deroguen, así como en los documentos CONPES 3712 de 2011 y 3726 de 2012.</w:t>
      </w:r>
    </w:p>
    <w:p w14:paraId="00B61339" w14:textId="77777777" w:rsidR="0084014A" w:rsidRPr="00EA192A" w:rsidRDefault="0084014A">
      <w:pPr>
        <w:ind w:right="-142"/>
        <w:jc w:val="both"/>
        <w:rPr>
          <w:rFonts w:cs="Arial"/>
          <w:lang w:val="es-ES_tradnl"/>
        </w:rPr>
      </w:pPr>
    </w:p>
    <w:p w14:paraId="640C12E6" w14:textId="77777777" w:rsidR="0084014A" w:rsidRPr="00EA192A" w:rsidRDefault="0084014A">
      <w:pPr>
        <w:ind w:right="-142"/>
        <w:jc w:val="both"/>
        <w:rPr>
          <w:rFonts w:cs="Arial"/>
          <w:lang w:val="es-ES_tradnl"/>
        </w:rPr>
      </w:pPr>
      <w:r>
        <w:rPr>
          <w:rFonts w:cs="Arial"/>
          <w:lang w:val="es-ES_tradnl"/>
        </w:rPr>
        <w:t xml:space="preserve">Que la Ley 1448 de 2011 reconoce de manera expresa criterios </w:t>
      </w:r>
      <w:r w:rsidR="002911BA">
        <w:rPr>
          <w:rFonts w:cs="Arial"/>
          <w:lang w:val="es-ES_tradnl"/>
        </w:rPr>
        <w:t xml:space="preserve">diferenciales </w:t>
      </w:r>
      <w:r w:rsidR="00280DF0">
        <w:rPr>
          <w:rFonts w:cs="Arial"/>
          <w:lang w:val="es-ES_tradnl"/>
        </w:rPr>
        <w:t xml:space="preserve">de reparación respecto de </w:t>
      </w:r>
      <w:r w:rsidR="002911BA">
        <w:rPr>
          <w:rFonts w:cs="Arial"/>
          <w:lang w:val="es-ES_tradnl"/>
        </w:rPr>
        <w:t xml:space="preserve">los </w:t>
      </w:r>
      <w:r w:rsidR="002911BA" w:rsidRPr="002911BA">
        <w:rPr>
          <w:rFonts w:cs="Arial"/>
          <w:lang w:val="es-ES_tradnl"/>
        </w:rPr>
        <w:t xml:space="preserve">sujetos </w:t>
      </w:r>
      <w:r w:rsidR="00B8194B">
        <w:rPr>
          <w:rFonts w:cs="Arial"/>
          <w:lang w:val="es-ES_tradnl"/>
        </w:rPr>
        <w:t xml:space="preserve">en sus dimensiones </w:t>
      </w:r>
      <w:r w:rsidR="00280DF0">
        <w:rPr>
          <w:rFonts w:cs="Arial"/>
          <w:lang w:val="es-ES_tradnl"/>
        </w:rPr>
        <w:t xml:space="preserve">individual y </w:t>
      </w:r>
      <w:r w:rsidR="00B8194B">
        <w:rPr>
          <w:rFonts w:cs="Arial"/>
          <w:lang w:val="es-ES_tradnl"/>
        </w:rPr>
        <w:t>colectiva</w:t>
      </w:r>
      <w:r w:rsidR="00280DF0">
        <w:rPr>
          <w:rFonts w:cs="Arial"/>
          <w:lang w:val="es-ES_tradnl"/>
        </w:rPr>
        <w:t xml:space="preserve">, </w:t>
      </w:r>
      <w:r w:rsidR="002911BA">
        <w:rPr>
          <w:rFonts w:cs="Arial"/>
          <w:lang w:val="es-ES_tradnl"/>
        </w:rPr>
        <w:t xml:space="preserve">como </w:t>
      </w:r>
      <w:r w:rsidR="002911BA" w:rsidRPr="002911BA">
        <w:rPr>
          <w:rFonts w:cs="Arial"/>
          <w:lang w:val="es-ES_tradnl"/>
        </w:rPr>
        <w:t>una herramienta dirigida al reconocimiento y dignificación, recuperación psicosocial, inclusión ciudadana, reconstrucción del tejido social y confianza de la sociedad en el Estado.</w:t>
      </w:r>
    </w:p>
    <w:p w14:paraId="3E3DED4E" w14:textId="77777777" w:rsidR="000912B3" w:rsidRPr="00EA192A" w:rsidRDefault="000912B3">
      <w:pPr>
        <w:ind w:right="-142"/>
        <w:jc w:val="both"/>
        <w:rPr>
          <w:rFonts w:cs="Arial"/>
          <w:lang w:val="es-ES_tradnl"/>
        </w:rPr>
      </w:pPr>
    </w:p>
    <w:p w14:paraId="68C58FEB" w14:textId="77777777" w:rsidR="000912B3" w:rsidRPr="00EA192A" w:rsidRDefault="000912B3" w:rsidP="000912B3">
      <w:pPr>
        <w:ind w:right="-142"/>
        <w:jc w:val="both"/>
        <w:rPr>
          <w:rFonts w:cs="Arial"/>
          <w:lang w:val="es-ES_tradnl"/>
        </w:rPr>
      </w:pPr>
      <w:r w:rsidRPr="00EA192A">
        <w:rPr>
          <w:rFonts w:cs="Arial"/>
          <w:lang w:val="es-ES_tradnl"/>
        </w:rPr>
        <w:t>Que el artículo 159 de la Ley 1448 de 2011 creó el Sistema Nacional de Atención y Reparación Integral a las Víctimas (SNARIV) el cual está constituido por el conjunto de entidades públicas de nivel gubernamental y estatal en los órdenes nacional y territoriales y las demás organizaciones públicas y privadas encargadas de formular o ejecutar los planes, programas, proyectos y acciones específicas tendientes a la atención y reparación integral de las víctimas.</w:t>
      </w:r>
    </w:p>
    <w:p w14:paraId="7E2F0841" w14:textId="77777777" w:rsidR="000912B3" w:rsidRPr="00EA192A" w:rsidRDefault="000912B3" w:rsidP="000912B3">
      <w:pPr>
        <w:ind w:right="-142"/>
        <w:jc w:val="both"/>
        <w:rPr>
          <w:rFonts w:cs="Arial"/>
          <w:lang w:val="es-ES_tradnl"/>
        </w:rPr>
      </w:pPr>
    </w:p>
    <w:p w14:paraId="6D5C964E" w14:textId="28C978A0" w:rsidR="000912B3" w:rsidRPr="00EA192A" w:rsidRDefault="000912B3" w:rsidP="000912B3">
      <w:pPr>
        <w:ind w:right="-142"/>
        <w:jc w:val="both"/>
        <w:rPr>
          <w:rFonts w:cs="Arial"/>
          <w:lang w:val="es-ES_tradnl"/>
        </w:rPr>
      </w:pPr>
      <w:r w:rsidRPr="00EA192A">
        <w:rPr>
          <w:rFonts w:cs="Arial"/>
          <w:lang w:val="es-ES_tradnl"/>
        </w:rPr>
        <w:t xml:space="preserve">Que el artículo 153 de la Ley 1448 de 2011 definió que la Red Nacional de Información (RNI) será el instrumento que garantice al </w:t>
      </w:r>
      <w:r w:rsidR="00FD693B" w:rsidRPr="000B33AE">
        <w:rPr>
          <w:rFonts w:cs="Arial"/>
          <w:lang w:val="es-ES_tradnl"/>
        </w:rPr>
        <w:t xml:space="preserve">Sistema Nacional de Atención y Reparación Integral a las Víctimas </w:t>
      </w:r>
      <w:r w:rsidR="00FD693B">
        <w:rPr>
          <w:rFonts w:cs="Arial"/>
          <w:lang w:val="es-ES_tradnl"/>
        </w:rPr>
        <w:t>(</w:t>
      </w:r>
      <w:r w:rsidRPr="00EA192A">
        <w:rPr>
          <w:rFonts w:cs="Arial"/>
          <w:lang w:val="es-ES_tradnl"/>
        </w:rPr>
        <w:t>SNARIV</w:t>
      </w:r>
      <w:r w:rsidR="00FD693B">
        <w:rPr>
          <w:rFonts w:cs="Arial"/>
          <w:lang w:val="es-ES_tradnl"/>
        </w:rPr>
        <w:t>)</w:t>
      </w:r>
      <w:r w:rsidRPr="00EA192A">
        <w:rPr>
          <w:rFonts w:cs="Arial"/>
          <w:lang w:val="es-ES_tradnl"/>
        </w:rPr>
        <w:t xml:space="preserve"> una rápida y eficaz información nacional y regional sobre las violaciones de que trata el artículo 3 de la Ley 1448 de 2011</w:t>
      </w:r>
      <w:r w:rsidR="00F0091C">
        <w:rPr>
          <w:rFonts w:cs="Arial"/>
          <w:lang w:val="es-ES_tradnl"/>
        </w:rPr>
        <w:t xml:space="preserve">, la cual será administrada por la Unidad Administrativa para la Atención y Reparación Integral a las Víctimas. </w:t>
      </w:r>
    </w:p>
    <w:p w14:paraId="13FF0F5F" w14:textId="77777777" w:rsidR="000912B3" w:rsidRPr="00EA192A" w:rsidRDefault="000912B3">
      <w:pPr>
        <w:ind w:right="-142"/>
        <w:jc w:val="both"/>
        <w:rPr>
          <w:rFonts w:cs="Arial"/>
          <w:lang w:val="es-ES_tradnl"/>
        </w:rPr>
      </w:pPr>
    </w:p>
    <w:p w14:paraId="3AFD6BAE" w14:textId="77777777" w:rsidR="000912B3" w:rsidRPr="00EA192A" w:rsidRDefault="000912B3" w:rsidP="000912B3">
      <w:pPr>
        <w:ind w:right="-142"/>
        <w:jc w:val="both"/>
        <w:rPr>
          <w:rFonts w:cs="Arial"/>
          <w:lang w:val="es-ES_tradnl"/>
        </w:rPr>
      </w:pPr>
      <w:r w:rsidRPr="00EA192A">
        <w:rPr>
          <w:rFonts w:cs="Arial"/>
          <w:lang w:val="es-ES_tradnl"/>
        </w:rPr>
        <w:t>Que el artículo 2.2.3.6</w:t>
      </w:r>
      <w:r w:rsidR="00EA192A">
        <w:rPr>
          <w:rFonts w:cs="Arial"/>
          <w:lang w:val="es-ES_tradnl"/>
        </w:rPr>
        <w:t>.</w:t>
      </w:r>
      <w:r w:rsidRPr="00EA192A">
        <w:rPr>
          <w:rFonts w:cs="Arial"/>
          <w:lang w:val="es-ES_tradnl"/>
        </w:rPr>
        <w:t xml:space="preserve"> del Decreto 1084 de 2015 establece que las entidades que conforman el </w:t>
      </w:r>
      <w:r w:rsidR="00FD693B" w:rsidRPr="000B33AE">
        <w:rPr>
          <w:rFonts w:cs="Arial"/>
          <w:lang w:val="es-ES_tradnl"/>
        </w:rPr>
        <w:t xml:space="preserve">Sistema Nacional de Atención y Reparación Integral a las Víctimas </w:t>
      </w:r>
      <w:r w:rsidR="00FD693B">
        <w:rPr>
          <w:rFonts w:cs="Arial"/>
          <w:lang w:val="es-ES_tradnl"/>
        </w:rPr>
        <w:t>(</w:t>
      </w:r>
      <w:r w:rsidRPr="00EA192A">
        <w:rPr>
          <w:rFonts w:cs="Arial"/>
          <w:lang w:val="es-ES_tradnl"/>
        </w:rPr>
        <w:t>SNARIV</w:t>
      </w:r>
      <w:r w:rsidR="00FD693B">
        <w:rPr>
          <w:rFonts w:cs="Arial"/>
          <w:lang w:val="es-ES_tradnl"/>
        </w:rPr>
        <w:t>)</w:t>
      </w:r>
      <w:r w:rsidRPr="00EA192A">
        <w:rPr>
          <w:rFonts w:cs="Arial"/>
          <w:lang w:val="es-ES_tradnl"/>
        </w:rPr>
        <w:t xml:space="preserve"> deberán garantizar a partir del 20 de diciembre de 2011 el intercambio de información con la R</w:t>
      </w:r>
      <w:r w:rsidR="003B105B">
        <w:rPr>
          <w:rFonts w:cs="Arial"/>
          <w:lang w:val="es-ES_tradnl"/>
        </w:rPr>
        <w:t>ed Nacional de Información (R</w:t>
      </w:r>
      <w:r w:rsidRPr="00EA192A">
        <w:rPr>
          <w:rFonts w:cs="Arial"/>
          <w:lang w:val="es-ES_tradnl"/>
        </w:rPr>
        <w:t>NI</w:t>
      </w:r>
      <w:r w:rsidR="003B105B">
        <w:rPr>
          <w:rFonts w:cs="Arial"/>
          <w:lang w:val="es-ES_tradnl"/>
        </w:rPr>
        <w:t>)</w:t>
      </w:r>
      <w:r w:rsidRPr="00EA192A">
        <w:rPr>
          <w:rFonts w:cs="Arial"/>
          <w:lang w:val="es-ES_tradnl"/>
        </w:rPr>
        <w:t>, sin perjuicio de la implementación de su sistema de información o del cumplimiento del plan operat</w:t>
      </w:r>
      <w:r w:rsidR="00EA192A">
        <w:rPr>
          <w:rFonts w:cs="Arial"/>
          <w:lang w:val="es-ES_tradnl"/>
        </w:rPr>
        <w:t xml:space="preserve">ivo de sistemas de información. </w:t>
      </w:r>
      <w:r w:rsidRPr="00EA192A">
        <w:rPr>
          <w:rFonts w:cs="Arial"/>
          <w:lang w:val="es-ES_tradnl"/>
        </w:rPr>
        <w:t xml:space="preserve">Este intercambio de información respetará la autonomía del nivel central y territorial y fortalecerá y articulará el flujo de información para el cumplimiento de las finalidades de la </w:t>
      </w:r>
      <w:r w:rsidR="003B105B" w:rsidRPr="000B33AE">
        <w:rPr>
          <w:rFonts w:cs="Arial"/>
          <w:lang w:val="es-ES_tradnl"/>
        </w:rPr>
        <w:t>R</w:t>
      </w:r>
      <w:r w:rsidR="003B105B">
        <w:rPr>
          <w:rFonts w:cs="Arial"/>
          <w:lang w:val="es-ES_tradnl"/>
        </w:rPr>
        <w:t>ed Nacional de Información (</w:t>
      </w:r>
      <w:r w:rsidRPr="00EA192A">
        <w:rPr>
          <w:rFonts w:cs="Arial"/>
          <w:lang w:val="es-ES_tradnl"/>
        </w:rPr>
        <w:t>RNI</w:t>
      </w:r>
      <w:r w:rsidR="003B105B">
        <w:rPr>
          <w:rFonts w:cs="Arial"/>
          <w:lang w:val="es-ES_tradnl"/>
        </w:rPr>
        <w:t>)</w:t>
      </w:r>
      <w:r w:rsidRPr="00EA192A">
        <w:rPr>
          <w:rFonts w:cs="Arial"/>
          <w:lang w:val="es-ES_tradnl"/>
        </w:rPr>
        <w:t>.</w:t>
      </w:r>
    </w:p>
    <w:p w14:paraId="2718C695" w14:textId="77777777" w:rsidR="000912B3" w:rsidRPr="00EA192A" w:rsidRDefault="000912B3">
      <w:pPr>
        <w:ind w:right="-142"/>
        <w:jc w:val="both"/>
        <w:rPr>
          <w:rFonts w:cs="Arial"/>
          <w:lang w:val="es-ES_tradnl"/>
        </w:rPr>
      </w:pPr>
    </w:p>
    <w:p w14:paraId="7C8709D5" w14:textId="77777777" w:rsidR="00135A81" w:rsidRPr="00B8194B" w:rsidRDefault="001F1BAD">
      <w:pPr>
        <w:ind w:right="-142"/>
        <w:jc w:val="both"/>
        <w:rPr>
          <w:rFonts w:cs="Arial"/>
          <w:lang w:val="es-ES_tradnl"/>
        </w:rPr>
      </w:pPr>
      <w:r w:rsidRPr="00EA192A">
        <w:rPr>
          <w:rFonts w:cs="Arial"/>
          <w:lang w:val="es-ES_tradnl"/>
        </w:rPr>
        <w:t xml:space="preserve">Que de conformidad con el artículo 168 de la Ley 1448 </w:t>
      </w:r>
      <w:r w:rsidR="0055335C" w:rsidRPr="00EA192A">
        <w:rPr>
          <w:rFonts w:cs="Arial"/>
          <w:lang w:val="es-ES_tradnl"/>
        </w:rPr>
        <w:t xml:space="preserve">de </w:t>
      </w:r>
      <w:r w:rsidRPr="00EA192A">
        <w:rPr>
          <w:rFonts w:cs="Arial"/>
          <w:lang w:val="es-ES_tradnl"/>
        </w:rPr>
        <w:t xml:space="preserve">2011 la </w:t>
      </w:r>
      <w:r w:rsidR="0091250A" w:rsidRPr="00EA192A">
        <w:rPr>
          <w:rFonts w:cs="Arial"/>
          <w:lang w:val="es-ES_tradnl"/>
        </w:rPr>
        <w:t>Unidad Administrativa Especial para la Atención y Reparación Integral a las Víctimas</w:t>
      </w:r>
      <w:r w:rsidRPr="00EA192A">
        <w:rPr>
          <w:rFonts w:cs="Arial"/>
          <w:lang w:val="es-ES_tradnl"/>
        </w:rPr>
        <w:t xml:space="preserve"> coordina la ejecución e implementación de la política pública de atención, asistencia y reparación integral a víctimas del conflicto armado interno.</w:t>
      </w:r>
    </w:p>
    <w:p w14:paraId="63912A10" w14:textId="77777777" w:rsidR="00135A81" w:rsidRPr="00EA192A" w:rsidRDefault="00135A81">
      <w:pPr>
        <w:ind w:right="-142"/>
        <w:jc w:val="both"/>
        <w:rPr>
          <w:rFonts w:cs="Arial"/>
          <w:lang w:val="es-ES_tradnl"/>
        </w:rPr>
      </w:pPr>
    </w:p>
    <w:p w14:paraId="5307810D" w14:textId="77777777" w:rsidR="00C005E0" w:rsidRDefault="000912B3" w:rsidP="000912B3">
      <w:pPr>
        <w:jc w:val="both"/>
        <w:rPr>
          <w:rFonts w:cs="Arial"/>
          <w:lang w:val="es-ES_tradnl"/>
        </w:rPr>
      </w:pPr>
      <w:bookmarkStart w:id="0" w:name="118"/>
      <w:r w:rsidRPr="00EA192A">
        <w:rPr>
          <w:rFonts w:cs="Arial"/>
          <w:lang w:val="es-ES_tradnl"/>
        </w:rPr>
        <w:t xml:space="preserve">Que el artículo 118 de la Ley 1753 de 2015 </w:t>
      </w:r>
      <w:r w:rsidR="00C005E0">
        <w:rPr>
          <w:rFonts w:cs="Arial"/>
          <w:lang w:val="es-ES_tradnl"/>
        </w:rPr>
        <w:t>dispone:</w:t>
      </w:r>
      <w:r w:rsidRPr="00EA192A">
        <w:rPr>
          <w:rFonts w:cs="Arial"/>
          <w:lang w:val="es-ES_tradnl"/>
        </w:rPr>
        <w:t xml:space="preserve"> </w:t>
      </w:r>
      <w:bookmarkEnd w:id="0"/>
      <w:r w:rsidR="00C005E0">
        <w:rPr>
          <w:rFonts w:cs="Arial"/>
          <w:lang w:val="es-ES_tradnl"/>
        </w:rPr>
        <w:t>“</w:t>
      </w:r>
      <w:r w:rsidR="00C005E0" w:rsidRPr="00EA192A">
        <w:rPr>
          <w:rFonts w:cs="Arial"/>
          <w:i/>
          <w:lang w:val="es-ES_tradnl"/>
        </w:rPr>
        <w:t>Con el fin de establecer los criterios de salida de la ruta de reparación administrativa de las víctimas en sus dimensiones individual y colectiva, la Unidad Administrativa Especial de Atención y Reparación a Víctimas, el Departamento para la Prosperidad Social y el Departamento Nacional de Planeación, definirán una metodología para determinar el momento en el cual una persona se encuentra reparada por el daño por el cual fue reconocido como víctima del conflicto armado</w:t>
      </w:r>
      <w:r w:rsidR="00C005E0" w:rsidRPr="00C005E0">
        <w:rPr>
          <w:rFonts w:cs="Arial"/>
          <w:lang w:val="es-ES_tradnl"/>
        </w:rPr>
        <w:t>.</w:t>
      </w:r>
      <w:r w:rsidR="00C005E0">
        <w:rPr>
          <w:rFonts w:cs="Arial"/>
          <w:lang w:val="es-ES_tradnl"/>
        </w:rPr>
        <w:t>”</w:t>
      </w:r>
    </w:p>
    <w:p w14:paraId="61EEB65F" w14:textId="77777777" w:rsidR="000912B3" w:rsidRPr="00EA192A" w:rsidRDefault="000912B3" w:rsidP="000912B3">
      <w:pPr>
        <w:jc w:val="both"/>
        <w:rPr>
          <w:rFonts w:cs="Arial"/>
          <w:lang w:val="es-ES_tradnl"/>
        </w:rPr>
      </w:pPr>
    </w:p>
    <w:p w14:paraId="1DD754DF" w14:textId="77777777" w:rsidR="000D634F" w:rsidRPr="00EA192A" w:rsidRDefault="000D634F" w:rsidP="000912B3">
      <w:pPr>
        <w:jc w:val="both"/>
        <w:rPr>
          <w:rFonts w:cs="Arial"/>
          <w:lang w:val="es-ES_tradnl"/>
        </w:rPr>
      </w:pPr>
      <w:r>
        <w:rPr>
          <w:rFonts w:cs="Arial"/>
          <w:lang w:val="es-ES_tradnl"/>
        </w:rPr>
        <w:t xml:space="preserve">Que dado lo anterior, se hace necesario adicionar </w:t>
      </w:r>
      <w:r w:rsidRPr="00EA192A">
        <w:rPr>
          <w:rFonts w:cs="Arial"/>
          <w:lang w:val="es-ES_tradnl"/>
        </w:rPr>
        <w:t>el capítulo 9 al título 7 de la parte 2 del libro 2</w:t>
      </w:r>
      <w:r>
        <w:rPr>
          <w:rFonts w:cs="Arial"/>
          <w:lang w:val="es-ES_tradnl"/>
        </w:rPr>
        <w:t xml:space="preserve"> del citado Decreto. </w:t>
      </w:r>
    </w:p>
    <w:p w14:paraId="68DFBA3D" w14:textId="77777777" w:rsidR="000912B3" w:rsidRPr="00EA192A" w:rsidRDefault="000912B3">
      <w:pPr>
        <w:ind w:right="-142"/>
        <w:jc w:val="both"/>
        <w:rPr>
          <w:rFonts w:cs="Arial"/>
          <w:lang w:val="es-ES_tradnl"/>
        </w:rPr>
      </w:pPr>
    </w:p>
    <w:p w14:paraId="69F89E15" w14:textId="77777777" w:rsidR="00135A81" w:rsidRPr="00EA192A" w:rsidRDefault="004C1EA0">
      <w:pPr>
        <w:ind w:right="-142"/>
        <w:jc w:val="both"/>
        <w:outlineLvl w:val="0"/>
        <w:rPr>
          <w:rFonts w:cs="Arial"/>
          <w:lang w:val="es-ES_tradnl"/>
        </w:rPr>
      </w:pPr>
      <w:r>
        <w:rPr>
          <w:rFonts w:cs="Arial"/>
          <w:lang w:val="es-ES_tradnl"/>
        </w:rPr>
        <w:t>E</w:t>
      </w:r>
      <w:r w:rsidR="00135A81" w:rsidRPr="00EA192A">
        <w:rPr>
          <w:rFonts w:cs="Arial"/>
          <w:lang w:val="es-ES_tradnl"/>
        </w:rPr>
        <w:t xml:space="preserve">n mérito de lo expuesto, </w:t>
      </w:r>
    </w:p>
    <w:p w14:paraId="01D5895D" w14:textId="77777777" w:rsidR="00135A81" w:rsidRPr="00EA192A" w:rsidRDefault="00135A81">
      <w:pPr>
        <w:ind w:right="-142"/>
        <w:jc w:val="both"/>
        <w:rPr>
          <w:rFonts w:cs="Arial"/>
          <w:lang w:val="es-ES_tradnl"/>
        </w:rPr>
      </w:pPr>
    </w:p>
    <w:p w14:paraId="78036051" w14:textId="77777777" w:rsidR="0023565A" w:rsidRPr="00EA192A" w:rsidRDefault="0023565A">
      <w:pPr>
        <w:ind w:right="-142"/>
        <w:jc w:val="both"/>
        <w:rPr>
          <w:rFonts w:cs="Arial"/>
          <w:lang w:val="es-ES_tradnl"/>
        </w:rPr>
      </w:pPr>
    </w:p>
    <w:p w14:paraId="3492F1B9" w14:textId="77777777" w:rsidR="00135A81" w:rsidRPr="00EA192A" w:rsidRDefault="00135A81">
      <w:pPr>
        <w:ind w:right="-142"/>
        <w:jc w:val="center"/>
        <w:outlineLvl w:val="0"/>
        <w:rPr>
          <w:rFonts w:cs="Arial"/>
          <w:b/>
          <w:lang w:val="es-ES_tradnl"/>
        </w:rPr>
      </w:pPr>
      <w:r w:rsidRPr="00EA192A">
        <w:rPr>
          <w:rFonts w:cs="Arial"/>
          <w:b/>
          <w:lang w:val="es-ES_tradnl"/>
        </w:rPr>
        <w:lastRenderedPageBreak/>
        <w:t>DECRETA:</w:t>
      </w:r>
    </w:p>
    <w:p w14:paraId="04501F27" w14:textId="54255675" w:rsidR="00135A81" w:rsidRDefault="00135A81">
      <w:pPr>
        <w:tabs>
          <w:tab w:val="left" w:pos="1837"/>
        </w:tabs>
        <w:ind w:right="-142"/>
        <w:jc w:val="both"/>
        <w:rPr>
          <w:rFonts w:cs="Arial"/>
        </w:rPr>
      </w:pPr>
    </w:p>
    <w:p w14:paraId="3772B985" w14:textId="77777777" w:rsidR="001C67DE" w:rsidRPr="00EA192A" w:rsidRDefault="001C67DE">
      <w:pPr>
        <w:tabs>
          <w:tab w:val="left" w:pos="1837"/>
        </w:tabs>
        <w:ind w:right="-142"/>
        <w:jc w:val="both"/>
        <w:rPr>
          <w:rFonts w:cs="Arial"/>
        </w:rPr>
      </w:pPr>
    </w:p>
    <w:p w14:paraId="5A0D9B9B" w14:textId="77777777" w:rsidR="00135A81" w:rsidRPr="00EA192A" w:rsidRDefault="00135A81">
      <w:pPr>
        <w:tabs>
          <w:tab w:val="left" w:pos="1837"/>
        </w:tabs>
        <w:ind w:right="-142"/>
        <w:jc w:val="both"/>
        <w:rPr>
          <w:rFonts w:cs="Arial"/>
        </w:rPr>
      </w:pPr>
      <w:r w:rsidRPr="00EA192A">
        <w:rPr>
          <w:rFonts w:cs="Arial"/>
          <w:b/>
        </w:rPr>
        <w:t>Artículo 1</w:t>
      </w:r>
      <w:r w:rsidRPr="00EA192A">
        <w:rPr>
          <w:rFonts w:cs="Arial"/>
        </w:rPr>
        <w:t>.</w:t>
      </w:r>
      <w:r w:rsidRPr="00EA192A">
        <w:rPr>
          <w:rFonts w:cs="Arial"/>
          <w:b/>
          <w:i/>
        </w:rPr>
        <w:t xml:space="preserve"> </w:t>
      </w:r>
      <w:r w:rsidR="003177E2" w:rsidRPr="00EA192A">
        <w:rPr>
          <w:rFonts w:cs="Arial"/>
          <w:b/>
          <w:i/>
        </w:rPr>
        <w:t xml:space="preserve">Adición de un Capítulo al Decreto Único Reglamentario del Sector de la Inclusión Social y </w:t>
      </w:r>
      <w:r w:rsidR="006C71D9" w:rsidRPr="00EA192A">
        <w:rPr>
          <w:rFonts w:cs="Arial"/>
          <w:b/>
          <w:i/>
        </w:rPr>
        <w:t xml:space="preserve">Reconciliación. </w:t>
      </w:r>
      <w:r w:rsidR="0043467A" w:rsidRPr="007912EF">
        <w:rPr>
          <w:rFonts w:cs="Arial"/>
        </w:rPr>
        <w:t xml:space="preserve">Adiciónese el capítulo </w:t>
      </w:r>
      <w:r w:rsidR="00195C9F" w:rsidRPr="007912EF">
        <w:rPr>
          <w:rFonts w:cs="Arial"/>
        </w:rPr>
        <w:t>9</w:t>
      </w:r>
      <w:r w:rsidR="0043467A" w:rsidRPr="007912EF">
        <w:rPr>
          <w:rFonts w:cs="Arial"/>
        </w:rPr>
        <w:t xml:space="preserve"> al título </w:t>
      </w:r>
      <w:r w:rsidR="00195C9F" w:rsidRPr="007912EF">
        <w:rPr>
          <w:rFonts w:cs="Arial"/>
        </w:rPr>
        <w:t>7</w:t>
      </w:r>
      <w:r w:rsidR="0043467A" w:rsidRPr="007912EF">
        <w:rPr>
          <w:rFonts w:cs="Arial"/>
        </w:rPr>
        <w:t xml:space="preserve"> de la parte 2 del libro 2 del Decreto 108</w:t>
      </w:r>
      <w:r w:rsidR="00195C9F" w:rsidRPr="007912EF">
        <w:rPr>
          <w:rFonts w:cs="Arial"/>
        </w:rPr>
        <w:t>4</w:t>
      </w:r>
      <w:r w:rsidR="0043467A" w:rsidRPr="007912EF">
        <w:rPr>
          <w:rFonts w:cs="Arial"/>
        </w:rPr>
        <w:t xml:space="preserve"> de 2015, Decreto Único Reglamentario del </w:t>
      </w:r>
      <w:r w:rsidR="00195C9F" w:rsidRPr="007912EF">
        <w:rPr>
          <w:rFonts w:cs="Arial"/>
        </w:rPr>
        <w:t>Sector de Inclusión Social y Reconciliación</w:t>
      </w:r>
      <w:r w:rsidR="0043467A" w:rsidRPr="007912EF">
        <w:rPr>
          <w:rFonts w:cs="Arial"/>
        </w:rPr>
        <w:t>, en los siguientes términos.</w:t>
      </w:r>
      <w:r w:rsidRPr="00EA192A">
        <w:rPr>
          <w:rFonts w:cs="Arial"/>
        </w:rPr>
        <w:t>:</w:t>
      </w:r>
    </w:p>
    <w:p w14:paraId="57177966" w14:textId="4743F630" w:rsidR="00135A81" w:rsidRDefault="00135A81" w:rsidP="00AB5B86">
      <w:pPr>
        <w:tabs>
          <w:tab w:val="left" w:pos="1837"/>
        </w:tabs>
        <w:ind w:right="-142"/>
        <w:jc w:val="both"/>
        <w:rPr>
          <w:rFonts w:cs="Arial"/>
        </w:rPr>
      </w:pPr>
    </w:p>
    <w:p w14:paraId="1548653C" w14:textId="77777777" w:rsidR="001C67DE" w:rsidRPr="00EA192A" w:rsidRDefault="001C67DE" w:rsidP="00AB5B86">
      <w:pPr>
        <w:tabs>
          <w:tab w:val="left" w:pos="1837"/>
        </w:tabs>
        <w:ind w:right="-142"/>
        <w:jc w:val="both"/>
        <w:rPr>
          <w:rFonts w:cs="Arial"/>
        </w:rPr>
      </w:pPr>
    </w:p>
    <w:p w14:paraId="3A993411" w14:textId="77777777" w:rsidR="00AB5B86" w:rsidRPr="00EA192A" w:rsidRDefault="00AB5B86">
      <w:pPr>
        <w:tabs>
          <w:tab w:val="left" w:pos="1837"/>
        </w:tabs>
        <w:ind w:right="-142"/>
        <w:jc w:val="both"/>
        <w:rPr>
          <w:rFonts w:cs="Arial"/>
        </w:rPr>
      </w:pPr>
    </w:p>
    <w:p w14:paraId="226F4D3D" w14:textId="77777777" w:rsidR="00135A81" w:rsidRPr="00EA192A" w:rsidRDefault="00B8194B">
      <w:pPr>
        <w:tabs>
          <w:tab w:val="left" w:pos="1837"/>
        </w:tabs>
        <w:ind w:right="-142"/>
        <w:jc w:val="center"/>
        <w:outlineLvl w:val="0"/>
        <w:rPr>
          <w:rFonts w:cs="Arial"/>
          <w:b/>
        </w:rPr>
      </w:pPr>
      <w:r>
        <w:rPr>
          <w:rFonts w:cs="Arial"/>
          <w:b/>
        </w:rPr>
        <w:t>“</w:t>
      </w:r>
      <w:r w:rsidR="004C1EA0">
        <w:rPr>
          <w:rFonts w:cs="Arial"/>
          <w:b/>
        </w:rPr>
        <w:t>CAPÍ</w:t>
      </w:r>
      <w:r w:rsidR="004C1EA0" w:rsidRPr="00EA192A">
        <w:rPr>
          <w:rFonts w:cs="Arial"/>
          <w:b/>
        </w:rPr>
        <w:t>TULO</w:t>
      </w:r>
      <w:r w:rsidR="00195C9F" w:rsidRPr="00EA192A">
        <w:rPr>
          <w:rFonts w:cs="Arial"/>
          <w:b/>
        </w:rPr>
        <w:t xml:space="preserve"> 9</w:t>
      </w:r>
    </w:p>
    <w:p w14:paraId="22F2E791" w14:textId="77777777" w:rsidR="00135A81" w:rsidRPr="00EA192A" w:rsidRDefault="00135A81">
      <w:pPr>
        <w:tabs>
          <w:tab w:val="left" w:pos="1837"/>
        </w:tabs>
        <w:ind w:right="-142"/>
        <w:jc w:val="center"/>
        <w:rPr>
          <w:rFonts w:cs="Arial"/>
          <w:b/>
        </w:rPr>
      </w:pPr>
      <w:r w:rsidRPr="00EA192A">
        <w:rPr>
          <w:rFonts w:cs="Arial"/>
          <w:b/>
        </w:rPr>
        <w:t xml:space="preserve">Regulación complementaria sobre </w:t>
      </w:r>
      <w:r w:rsidR="001F1BAD" w:rsidRPr="00EA192A">
        <w:rPr>
          <w:rFonts w:cs="Arial"/>
          <w:b/>
        </w:rPr>
        <w:t xml:space="preserve">los criterios </w:t>
      </w:r>
      <w:r w:rsidR="00140FDB" w:rsidRPr="00EA192A">
        <w:rPr>
          <w:rFonts w:cs="Arial"/>
          <w:b/>
        </w:rPr>
        <w:t xml:space="preserve">de salida </w:t>
      </w:r>
      <w:r w:rsidR="001F1BAD" w:rsidRPr="00EA192A">
        <w:rPr>
          <w:rFonts w:cs="Arial"/>
          <w:b/>
        </w:rPr>
        <w:t xml:space="preserve">de </w:t>
      </w:r>
      <w:r w:rsidR="00140FDB" w:rsidRPr="00EA192A">
        <w:rPr>
          <w:rFonts w:cs="Arial"/>
          <w:b/>
        </w:rPr>
        <w:t xml:space="preserve">la </w:t>
      </w:r>
      <w:r w:rsidR="001F1BAD" w:rsidRPr="00EA192A">
        <w:rPr>
          <w:rFonts w:cs="Arial"/>
          <w:b/>
        </w:rPr>
        <w:t xml:space="preserve">reparación </w:t>
      </w:r>
      <w:r w:rsidR="00E96250" w:rsidRPr="00EA192A">
        <w:rPr>
          <w:rFonts w:cs="Arial"/>
          <w:b/>
        </w:rPr>
        <w:t>administrativa</w:t>
      </w:r>
      <w:r w:rsidRPr="00EA192A">
        <w:rPr>
          <w:rFonts w:cs="Arial"/>
          <w:b/>
        </w:rPr>
        <w:t xml:space="preserve"> </w:t>
      </w:r>
    </w:p>
    <w:p w14:paraId="5BAA6750" w14:textId="15606174" w:rsidR="00135A81" w:rsidRDefault="00135A81">
      <w:pPr>
        <w:tabs>
          <w:tab w:val="left" w:pos="1837"/>
        </w:tabs>
        <w:ind w:right="-142"/>
        <w:jc w:val="center"/>
        <w:rPr>
          <w:rFonts w:cs="Arial"/>
          <w:b/>
        </w:rPr>
      </w:pPr>
    </w:p>
    <w:p w14:paraId="2D874A87" w14:textId="77777777" w:rsidR="001C67DE" w:rsidRPr="00EA192A" w:rsidRDefault="001C67DE">
      <w:pPr>
        <w:tabs>
          <w:tab w:val="left" w:pos="1837"/>
        </w:tabs>
        <w:ind w:right="-142"/>
        <w:jc w:val="center"/>
        <w:rPr>
          <w:rFonts w:cs="Arial"/>
          <w:b/>
        </w:rPr>
      </w:pPr>
    </w:p>
    <w:p w14:paraId="437B84D5" w14:textId="77777777" w:rsidR="001F1BAD" w:rsidRDefault="001F1BAD">
      <w:pPr>
        <w:ind w:right="-142"/>
        <w:jc w:val="both"/>
        <w:rPr>
          <w:rFonts w:cs="Arial"/>
          <w:lang w:val="es-ES_tradnl"/>
        </w:rPr>
      </w:pPr>
      <w:r w:rsidRPr="00EA192A">
        <w:rPr>
          <w:rFonts w:cs="Arial"/>
          <w:b/>
          <w:lang w:val="es-ES_tradnl"/>
        </w:rPr>
        <w:t>Artículo</w:t>
      </w:r>
      <w:r w:rsidR="00BC58B5" w:rsidRPr="00EA192A">
        <w:rPr>
          <w:rFonts w:cs="Arial"/>
          <w:b/>
          <w:bCs/>
          <w:shd w:val="clear" w:color="auto" w:fill="FFFFFF"/>
        </w:rPr>
        <w:t> 2.2.7.9.1</w:t>
      </w:r>
      <w:r w:rsidRPr="00EA192A">
        <w:rPr>
          <w:rFonts w:cs="Arial"/>
          <w:b/>
          <w:i/>
          <w:lang w:val="es-ES_tradnl"/>
        </w:rPr>
        <w:t>. Objeto.</w:t>
      </w:r>
      <w:r w:rsidRPr="00EA192A">
        <w:rPr>
          <w:rFonts w:cs="Arial"/>
          <w:lang w:val="es-ES_tradnl"/>
        </w:rPr>
        <w:t xml:space="preserve"> </w:t>
      </w:r>
      <w:r w:rsidR="004C1EA0">
        <w:rPr>
          <w:rFonts w:cs="Arial"/>
          <w:lang w:val="es-ES_tradnl"/>
        </w:rPr>
        <w:t>Este capítulo fija</w:t>
      </w:r>
      <w:r w:rsidR="00E21342" w:rsidRPr="00EA192A">
        <w:rPr>
          <w:rFonts w:cs="Arial"/>
          <w:lang w:val="es-ES_tradnl"/>
        </w:rPr>
        <w:t xml:space="preserve"> los </w:t>
      </w:r>
      <w:r w:rsidR="006C71D9" w:rsidRPr="00EA192A">
        <w:rPr>
          <w:rFonts w:cs="Arial"/>
          <w:lang w:val="es-ES_tradnl"/>
        </w:rPr>
        <w:t>lineamientos</w:t>
      </w:r>
      <w:r w:rsidR="00E21342" w:rsidRPr="00EA192A">
        <w:rPr>
          <w:rFonts w:cs="Arial"/>
          <w:lang w:val="es-ES_tradnl"/>
        </w:rPr>
        <w:t xml:space="preserve"> </w:t>
      </w:r>
      <w:r w:rsidR="00B8194B">
        <w:rPr>
          <w:rFonts w:cs="Arial"/>
          <w:lang w:val="es-ES_tradnl"/>
        </w:rPr>
        <w:t xml:space="preserve">generales </w:t>
      </w:r>
      <w:r w:rsidR="00E21342" w:rsidRPr="00EA192A">
        <w:rPr>
          <w:rFonts w:cs="Arial"/>
          <w:lang w:val="es-ES_tradnl"/>
        </w:rPr>
        <w:t xml:space="preserve">para </w:t>
      </w:r>
      <w:r w:rsidRPr="00EA192A">
        <w:rPr>
          <w:rFonts w:cs="Arial"/>
          <w:lang w:val="es-ES_tradnl"/>
        </w:rPr>
        <w:t>establecer los criterios de salida de la reparación administrativa de las víctimas</w:t>
      </w:r>
      <w:r w:rsidR="00EC4033" w:rsidRPr="00EA192A">
        <w:rPr>
          <w:rFonts w:cs="Arial"/>
          <w:lang w:val="es-ES_tradnl"/>
        </w:rPr>
        <w:t>,</w:t>
      </w:r>
      <w:r w:rsidRPr="00EA192A">
        <w:rPr>
          <w:rFonts w:cs="Arial"/>
          <w:lang w:val="es-ES_tradnl"/>
        </w:rPr>
        <w:t xml:space="preserve"> en sus dimensiones individual y colectiva</w:t>
      </w:r>
      <w:r w:rsidR="00EC4033" w:rsidRPr="00EA192A">
        <w:rPr>
          <w:rFonts w:cs="Arial"/>
          <w:lang w:val="es-ES_tradnl"/>
        </w:rPr>
        <w:t>,</w:t>
      </w:r>
      <w:r w:rsidR="000912B3" w:rsidRPr="00EA192A">
        <w:rPr>
          <w:rFonts w:cs="Arial"/>
          <w:lang w:val="es-ES_tradnl"/>
        </w:rPr>
        <w:t xml:space="preserve"> cuya medición será realizada por </w:t>
      </w:r>
      <w:r w:rsidR="00620EE4" w:rsidRPr="00EA192A">
        <w:rPr>
          <w:rFonts w:cs="Arial"/>
          <w:lang w:val="es-ES_tradnl"/>
        </w:rPr>
        <w:t>l</w:t>
      </w:r>
      <w:r w:rsidR="000912B3" w:rsidRPr="00EA192A">
        <w:rPr>
          <w:rFonts w:cs="Arial"/>
          <w:lang w:val="es-ES_tradnl"/>
        </w:rPr>
        <w:t xml:space="preserve">a </w:t>
      </w:r>
      <w:bookmarkStart w:id="1" w:name="_Hlk520396306"/>
      <w:r w:rsidR="000912B3" w:rsidRPr="00EA192A">
        <w:rPr>
          <w:rFonts w:cs="Arial"/>
          <w:lang w:val="es-ES_tradnl"/>
        </w:rPr>
        <w:t>Unidad para la Atención y Reparación Integral a las Víctimas</w:t>
      </w:r>
      <w:bookmarkEnd w:id="1"/>
      <w:r w:rsidRPr="00EA192A">
        <w:rPr>
          <w:rFonts w:cs="Arial"/>
          <w:lang w:val="es-ES_tradnl"/>
        </w:rPr>
        <w:t>, de conformidad con lo establecido en el artículo 118 de la Ley 1753 de 2015.</w:t>
      </w:r>
    </w:p>
    <w:p w14:paraId="74A3A7AF" w14:textId="77777777" w:rsidR="00EC4033" w:rsidRDefault="00EC4033">
      <w:pPr>
        <w:ind w:right="-142"/>
        <w:jc w:val="both"/>
        <w:rPr>
          <w:rFonts w:cs="Arial"/>
          <w:lang w:val="es-ES_tradnl"/>
        </w:rPr>
      </w:pPr>
    </w:p>
    <w:p w14:paraId="4564C947" w14:textId="77777777" w:rsidR="00EC4033" w:rsidRDefault="00EC4033">
      <w:pPr>
        <w:ind w:right="-142"/>
        <w:jc w:val="both"/>
        <w:rPr>
          <w:rFonts w:cs="Arial"/>
          <w:lang w:val="es-ES_tradnl"/>
        </w:rPr>
      </w:pPr>
      <w:r>
        <w:rPr>
          <w:rFonts w:cs="Arial"/>
          <w:lang w:val="es-ES_tradnl"/>
        </w:rPr>
        <w:t xml:space="preserve">Las medidas de reparación administrativa </w:t>
      </w:r>
      <w:r w:rsidR="000D634F">
        <w:rPr>
          <w:rFonts w:cs="Arial"/>
          <w:lang w:val="es-ES_tradnl"/>
        </w:rPr>
        <w:t>que son objeto</w:t>
      </w:r>
      <w:r w:rsidR="00742D97">
        <w:rPr>
          <w:rFonts w:cs="Arial"/>
          <w:lang w:val="es-ES_tradnl"/>
        </w:rPr>
        <w:t xml:space="preserve"> de esta medición son: </w:t>
      </w:r>
      <w:r w:rsidRPr="000B33AE">
        <w:rPr>
          <w:rFonts w:cs="Arial"/>
          <w:lang w:val="es-ES_tradnl"/>
        </w:rPr>
        <w:t>la restitución, indemnización</w:t>
      </w:r>
      <w:r w:rsidR="00742D97">
        <w:rPr>
          <w:rFonts w:cs="Arial"/>
          <w:lang w:val="es-ES_tradnl"/>
        </w:rPr>
        <w:t>,</w:t>
      </w:r>
      <w:r w:rsidRPr="000B33AE">
        <w:rPr>
          <w:rFonts w:cs="Arial"/>
          <w:lang w:val="es-ES_tradnl"/>
        </w:rPr>
        <w:t xml:space="preserve"> satisfacción y garantías de no repetición</w:t>
      </w:r>
      <w:r w:rsidR="009E4023">
        <w:rPr>
          <w:rFonts w:cs="Arial"/>
          <w:lang w:val="es-ES_tradnl"/>
        </w:rPr>
        <w:t>,</w:t>
      </w:r>
      <w:r w:rsidRPr="000B33AE">
        <w:rPr>
          <w:rFonts w:cs="Arial"/>
          <w:lang w:val="es-ES_tradnl"/>
        </w:rPr>
        <w:t xml:space="preserve"> en sus dimensiones individual</w:t>
      </w:r>
      <w:r w:rsidR="00742D97">
        <w:rPr>
          <w:rFonts w:cs="Arial"/>
          <w:lang w:val="es-ES_tradnl"/>
        </w:rPr>
        <w:t xml:space="preserve"> y</w:t>
      </w:r>
      <w:r w:rsidRPr="000B33AE">
        <w:rPr>
          <w:rFonts w:cs="Arial"/>
          <w:lang w:val="es-ES_tradnl"/>
        </w:rPr>
        <w:t xml:space="preserve"> colectiva.</w:t>
      </w:r>
    </w:p>
    <w:p w14:paraId="468A876D" w14:textId="77777777" w:rsidR="00742D97" w:rsidRDefault="00742D97">
      <w:pPr>
        <w:ind w:right="-142"/>
        <w:jc w:val="both"/>
        <w:rPr>
          <w:rFonts w:cs="Arial"/>
          <w:lang w:val="es-ES_tradnl"/>
        </w:rPr>
      </w:pPr>
    </w:p>
    <w:p w14:paraId="4B7A4A3F" w14:textId="77777777" w:rsidR="00742D97" w:rsidRPr="00EA192A" w:rsidRDefault="00742D97">
      <w:pPr>
        <w:ind w:right="-142"/>
        <w:jc w:val="both"/>
        <w:rPr>
          <w:rFonts w:cs="Arial"/>
        </w:rPr>
      </w:pPr>
      <w:r w:rsidRPr="00EA192A">
        <w:rPr>
          <w:rFonts w:cs="Arial"/>
          <w:b/>
          <w:lang w:val="es-ES_tradnl"/>
        </w:rPr>
        <w:t>Parágrafo.</w:t>
      </w:r>
      <w:r>
        <w:rPr>
          <w:rFonts w:cs="Arial"/>
          <w:b/>
          <w:lang w:val="es-ES_tradnl"/>
        </w:rPr>
        <w:t xml:space="preserve"> </w:t>
      </w:r>
      <w:r w:rsidRPr="00EA192A">
        <w:rPr>
          <w:rFonts w:cs="Arial"/>
          <w:lang w:val="es-ES_tradnl"/>
        </w:rPr>
        <w:t>La medida de rehabilitación no es objeto de la medición</w:t>
      </w:r>
      <w:r w:rsidR="00111AD6">
        <w:rPr>
          <w:rFonts w:cs="Arial"/>
          <w:lang w:val="es-ES_tradnl"/>
        </w:rPr>
        <w:t xml:space="preserve"> toda vez que responde a procesos que permanecen en el tiempo y que se brindan de manera preferencial y diferencial a las víctimas del conflicto armado interno. </w:t>
      </w:r>
    </w:p>
    <w:p w14:paraId="2D7F3113" w14:textId="77777777" w:rsidR="001F1BAD" w:rsidRPr="00EA192A" w:rsidRDefault="001F1BAD">
      <w:pPr>
        <w:ind w:right="-142"/>
        <w:jc w:val="both"/>
        <w:rPr>
          <w:rFonts w:cs="Arial"/>
          <w:lang w:val="es-ES_tradnl"/>
        </w:rPr>
      </w:pPr>
    </w:p>
    <w:p w14:paraId="038A65BF" w14:textId="77777777" w:rsidR="00F82AC2" w:rsidRPr="00EA192A" w:rsidRDefault="001F1BAD" w:rsidP="00F82AC2">
      <w:pPr>
        <w:ind w:right="-142"/>
        <w:jc w:val="both"/>
        <w:rPr>
          <w:rFonts w:cs="Arial"/>
          <w:lang w:val="es-ES_tradnl"/>
        </w:rPr>
      </w:pPr>
      <w:r w:rsidRPr="00EA192A">
        <w:rPr>
          <w:rFonts w:cs="Arial"/>
          <w:b/>
          <w:lang w:val="es-ES_tradnl"/>
        </w:rPr>
        <w:t xml:space="preserve">Artículo </w:t>
      </w:r>
      <w:r w:rsidR="00417139" w:rsidRPr="00EA192A">
        <w:rPr>
          <w:rFonts w:cs="Arial"/>
          <w:b/>
          <w:lang w:val="es-ES_tradnl"/>
        </w:rPr>
        <w:t>2.2.7.9.2</w:t>
      </w:r>
      <w:r w:rsidRPr="00EA192A">
        <w:rPr>
          <w:rFonts w:cs="Arial"/>
          <w:b/>
          <w:lang w:val="es-ES_tradnl"/>
        </w:rPr>
        <w:t xml:space="preserve">. </w:t>
      </w:r>
      <w:r w:rsidR="00933D9B" w:rsidRPr="00EA192A">
        <w:rPr>
          <w:rFonts w:cs="Arial"/>
          <w:b/>
          <w:i/>
          <w:lang w:val="es-ES_tradnl"/>
        </w:rPr>
        <w:t>Cr</w:t>
      </w:r>
      <w:r w:rsidRPr="00EA192A">
        <w:rPr>
          <w:rFonts w:cs="Arial"/>
          <w:b/>
          <w:i/>
          <w:lang w:val="es-ES_tradnl"/>
        </w:rPr>
        <w:t xml:space="preserve">iterios de salida </w:t>
      </w:r>
      <w:r w:rsidR="00F82AC2" w:rsidRPr="00EA192A">
        <w:rPr>
          <w:rFonts w:cs="Arial"/>
          <w:b/>
          <w:i/>
          <w:lang w:val="es-ES_tradnl"/>
        </w:rPr>
        <w:t xml:space="preserve">de </w:t>
      </w:r>
      <w:r w:rsidRPr="00EA192A">
        <w:rPr>
          <w:rFonts w:cs="Arial"/>
          <w:b/>
          <w:i/>
          <w:lang w:val="es-ES_tradnl"/>
        </w:rPr>
        <w:t>la</w:t>
      </w:r>
      <w:r w:rsidR="00F82AC2" w:rsidRPr="00EA192A">
        <w:rPr>
          <w:rFonts w:cs="Arial"/>
          <w:b/>
          <w:i/>
          <w:lang w:val="es-ES_tradnl"/>
        </w:rPr>
        <w:t xml:space="preserve"> </w:t>
      </w:r>
      <w:r w:rsidRPr="00EA192A">
        <w:rPr>
          <w:rFonts w:cs="Arial"/>
          <w:b/>
          <w:i/>
          <w:lang w:val="es-ES_tradnl"/>
        </w:rPr>
        <w:t>reparación administrativa</w:t>
      </w:r>
      <w:r w:rsidR="007912EF" w:rsidRPr="00EA192A">
        <w:rPr>
          <w:rFonts w:cs="Arial"/>
          <w:b/>
          <w:i/>
          <w:lang w:val="es-ES_tradnl"/>
        </w:rPr>
        <w:t xml:space="preserve"> individual</w:t>
      </w:r>
      <w:r w:rsidR="00F82AC2" w:rsidRPr="00EA192A">
        <w:rPr>
          <w:rFonts w:cs="Arial"/>
          <w:b/>
          <w:i/>
          <w:lang w:val="es-ES_tradnl"/>
        </w:rPr>
        <w:t>.</w:t>
      </w:r>
      <w:r w:rsidR="00F82AC2" w:rsidRPr="00EA192A">
        <w:rPr>
          <w:rFonts w:cs="Arial"/>
          <w:b/>
          <w:lang w:val="es-ES_tradnl"/>
        </w:rPr>
        <w:t xml:space="preserve"> </w:t>
      </w:r>
      <w:r w:rsidR="00F82AC2" w:rsidRPr="00EA192A">
        <w:rPr>
          <w:rFonts w:cs="Arial"/>
          <w:lang w:val="es-ES_tradnl"/>
        </w:rPr>
        <w:t>La Unidad Administrativa Especial para la Atención y Reparación Integral a las Víctimas, el Departamento Administrativo para la Prosperidad Social y el Departamento Nacional de Planeación</w:t>
      </w:r>
      <w:r w:rsidR="004C1EA0">
        <w:rPr>
          <w:rFonts w:cs="Arial"/>
          <w:lang w:val="es-ES_tradnl"/>
        </w:rPr>
        <w:t>,</w:t>
      </w:r>
      <w:r w:rsidR="00F82AC2" w:rsidRPr="00EA192A">
        <w:rPr>
          <w:rFonts w:cs="Arial"/>
          <w:lang w:val="es-ES_tradnl"/>
        </w:rPr>
        <w:t xml:space="preserve"> adoptar</w:t>
      </w:r>
      <w:r w:rsidR="00501867">
        <w:rPr>
          <w:rFonts w:cs="Arial"/>
          <w:lang w:val="es-ES_tradnl"/>
        </w:rPr>
        <w:t>á</w:t>
      </w:r>
      <w:r w:rsidR="004C1EA0">
        <w:rPr>
          <w:rFonts w:cs="Arial"/>
          <w:lang w:val="es-ES_tradnl"/>
        </w:rPr>
        <w:t>n mediante resolución conjunta</w:t>
      </w:r>
      <w:r w:rsidR="00F82AC2" w:rsidRPr="00EA192A">
        <w:rPr>
          <w:rFonts w:cs="Arial"/>
          <w:lang w:val="es-ES_tradnl"/>
        </w:rPr>
        <w:t xml:space="preserve"> los criterios de salida de la reparación administrativa </w:t>
      </w:r>
      <w:r w:rsidR="00501867">
        <w:rPr>
          <w:rFonts w:cs="Arial"/>
          <w:lang w:val="es-ES_tradnl"/>
        </w:rPr>
        <w:t xml:space="preserve">individual </w:t>
      </w:r>
      <w:r w:rsidR="00F82AC2" w:rsidRPr="00EA192A">
        <w:rPr>
          <w:rFonts w:cs="Arial"/>
          <w:lang w:val="es-ES_tradnl"/>
        </w:rPr>
        <w:t>y el Índice Global de Reparación Administrativa</w:t>
      </w:r>
      <w:r w:rsidR="00C84900" w:rsidRPr="00EA192A">
        <w:rPr>
          <w:rFonts w:cs="Arial"/>
          <w:lang w:val="es-ES_tradnl"/>
        </w:rPr>
        <w:t>.</w:t>
      </w:r>
    </w:p>
    <w:p w14:paraId="6F6DFA92" w14:textId="77777777" w:rsidR="00C84900" w:rsidRPr="00EA192A" w:rsidRDefault="00C84900" w:rsidP="00F82AC2">
      <w:pPr>
        <w:ind w:right="-142"/>
        <w:jc w:val="both"/>
        <w:rPr>
          <w:rFonts w:cs="Arial"/>
          <w:lang w:val="es-ES_tradnl"/>
        </w:rPr>
      </w:pPr>
    </w:p>
    <w:p w14:paraId="693296FE" w14:textId="77777777" w:rsidR="00C84900" w:rsidRPr="00EA192A" w:rsidRDefault="00C84900" w:rsidP="00C84900">
      <w:pPr>
        <w:ind w:right="-142"/>
        <w:jc w:val="both"/>
        <w:rPr>
          <w:rFonts w:cs="Arial"/>
          <w:b/>
          <w:lang w:val="es-ES_tradnl"/>
        </w:rPr>
      </w:pPr>
      <w:r w:rsidRPr="00EA192A">
        <w:rPr>
          <w:rFonts w:cs="Arial"/>
          <w:lang w:val="es-ES_tradnl"/>
        </w:rPr>
        <w:t>Se determinará que una víctima ha sido reparada administrativamente</w:t>
      </w:r>
      <w:r w:rsidR="00EC4033">
        <w:rPr>
          <w:rFonts w:cs="Arial"/>
          <w:lang w:val="es-ES_tradnl"/>
        </w:rPr>
        <w:t xml:space="preserve"> una vez se hayan cumplido los </w:t>
      </w:r>
      <w:r w:rsidRPr="00EA192A">
        <w:rPr>
          <w:rFonts w:cs="Arial"/>
          <w:lang w:val="es-ES_tradnl"/>
        </w:rPr>
        <w:t xml:space="preserve">criterios </w:t>
      </w:r>
      <w:r w:rsidR="007912EF" w:rsidRPr="00EA192A">
        <w:rPr>
          <w:rFonts w:cs="Arial"/>
          <w:lang w:val="es-ES_tradnl"/>
        </w:rPr>
        <w:t xml:space="preserve">de salida de </w:t>
      </w:r>
      <w:r w:rsidR="00EC4033">
        <w:rPr>
          <w:rFonts w:cs="Arial"/>
          <w:lang w:val="es-ES_tradnl"/>
        </w:rPr>
        <w:t>la reparación administrativa y e</w:t>
      </w:r>
      <w:r w:rsidR="007912EF" w:rsidRPr="00EA192A">
        <w:rPr>
          <w:rFonts w:cs="Arial"/>
          <w:lang w:val="es-ES_tradnl"/>
        </w:rPr>
        <w:t>l Índice Global de Reparación Administrativa.</w:t>
      </w:r>
    </w:p>
    <w:p w14:paraId="54D7741A" w14:textId="77777777" w:rsidR="00C84900" w:rsidRPr="00EA192A" w:rsidRDefault="00C84900" w:rsidP="00EA192A">
      <w:pPr>
        <w:ind w:left="708" w:right="-142" w:hanging="708"/>
        <w:jc w:val="both"/>
        <w:rPr>
          <w:rFonts w:cs="Arial"/>
          <w:lang w:val="es-ES_tradnl"/>
        </w:rPr>
      </w:pPr>
    </w:p>
    <w:p w14:paraId="688DDD83" w14:textId="77777777" w:rsidR="00C84900" w:rsidRPr="00EA192A" w:rsidRDefault="007912EF" w:rsidP="00C84900">
      <w:pPr>
        <w:ind w:right="-142"/>
        <w:jc w:val="both"/>
        <w:rPr>
          <w:rFonts w:cs="Arial"/>
          <w:lang w:val="es-ES_tradnl"/>
        </w:rPr>
      </w:pPr>
      <w:r w:rsidRPr="00EA192A">
        <w:rPr>
          <w:rFonts w:cs="Arial"/>
          <w:b/>
          <w:lang w:val="es-ES_tradnl"/>
        </w:rPr>
        <w:t>Parágrafo</w:t>
      </w:r>
      <w:r w:rsidR="00C84900" w:rsidRPr="00EA192A">
        <w:rPr>
          <w:rFonts w:cs="Arial"/>
          <w:b/>
          <w:lang w:val="es-ES_tradnl"/>
        </w:rPr>
        <w:t>.</w:t>
      </w:r>
      <w:r w:rsidR="00C84900" w:rsidRPr="00EA192A">
        <w:rPr>
          <w:rFonts w:cs="Arial"/>
          <w:lang w:val="es-ES_tradnl"/>
        </w:rPr>
        <w:t xml:space="preserve"> Para establecer los criterios se deberán tener en cuenta aquellos bienes y servicios, que conforme a las medidas señaladas en el artículo 69 de la Ley 1448 de 2011, están destinados a reparar individualmente a las víctimas y no como parte de conglomerados sociales o priorización en la oferta social en materia de asistencia.</w:t>
      </w:r>
    </w:p>
    <w:p w14:paraId="2577E327" w14:textId="77777777" w:rsidR="007912EF" w:rsidRPr="00EA192A" w:rsidRDefault="007912EF" w:rsidP="00C84900">
      <w:pPr>
        <w:ind w:right="-142"/>
        <w:jc w:val="both"/>
        <w:rPr>
          <w:rFonts w:cs="Arial"/>
          <w:lang w:val="es-ES_tradnl"/>
        </w:rPr>
      </w:pPr>
    </w:p>
    <w:p w14:paraId="03520C9D" w14:textId="4001DB90" w:rsidR="007912EF" w:rsidRPr="00EA192A" w:rsidRDefault="007912EF" w:rsidP="007912EF">
      <w:pPr>
        <w:ind w:right="-142"/>
        <w:jc w:val="both"/>
        <w:rPr>
          <w:rFonts w:cs="Arial"/>
          <w:lang w:val="es-ES_tradnl"/>
        </w:rPr>
      </w:pPr>
      <w:r w:rsidRPr="00EA192A">
        <w:rPr>
          <w:rFonts w:cs="Arial"/>
          <w:b/>
          <w:lang w:val="es-ES_tradnl"/>
        </w:rPr>
        <w:t xml:space="preserve">Artículo 2.2.7.9.3. </w:t>
      </w:r>
      <w:r w:rsidRPr="00EA192A">
        <w:rPr>
          <w:rFonts w:cs="Arial"/>
          <w:b/>
          <w:i/>
          <w:lang w:val="es-ES_tradnl"/>
        </w:rPr>
        <w:t xml:space="preserve">Criterios de salida de la reparación administrativa de sujetos </w:t>
      </w:r>
      <w:r w:rsidR="00216131">
        <w:rPr>
          <w:rFonts w:cs="Arial"/>
          <w:b/>
          <w:i/>
          <w:lang w:val="es-ES_tradnl"/>
        </w:rPr>
        <w:t xml:space="preserve">de reparación </w:t>
      </w:r>
      <w:r w:rsidRPr="00EA192A">
        <w:rPr>
          <w:rFonts w:cs="Arial"/>
          <w:b/>
          <w:i/>
          <w:lang w:val="es-ES_tradnl"/>
        </w:rPr>
        <w:t>colectiv</w:t>
      </w:r>
      <w:r w:rsidR="00216131">
        <w:rPr>
          <w:rFonts w:cs="Arial"/>
          <w:b/>
          <w:i/>
          <w:lang w:val="es-ES_tradnl"/>
        </w:rPr>
        <w:t>a</w:t>
      </w:r>
      <w:r w:rsidRPr="00EA192A">
        <w:rPr>
          <w:rFonts w:cs="Arial"/>
          <w:b/>
          <w:i/>
          <w:lang w:val="es-ES_tradnl"/>
        </w:rPr>
        <w:t xml:space="preserve">. </w:t>
      </w:r>
      <w:r w:rsidRPr="00EA192A">
        <w:rPr>
          <w:rFonts w:cs="Arial"/>
          <w:lang w:val="es-ES_tradnl"/>
        </w:rPr>
        <w:t>Un sujeto de reparación colectiva se entenderá reparado administrativamente cuando se ha cumplido con la entrega de los bienes o servicios acordados en el plan integral de reparación colectiva aprobado.</w:t>
      </w:r>
    </w:p>
    <w:p w14:paraId="7DBA9469" w14:textId="77777777" w:rsidR="007912EF" w:rsidRPr="00EA192A" w:rsidRDefault="007912EF" w:rsidP="007912EF">
      <w:pPr>
        <w:ind w:right="-142"/>
        <w:jc w:val="both"/>
        <w:rPr>
          <w:rFonts w:cs="Arial"/>
          <w:lang w:val="es-ES_tradnl"/>
        </w:rPr>
      </w:pPr>
    </w:p>
    <w:p w14:paraId="79DC74E2" w14:textId="1626C8B3" w:rsidR="007912EF" w:rsidRPr="00EA192A" w:rsidRDefault="007912EF" w:rsidP="007912EF">
      <w:pPr>
        <w:ind w:right="-142"/>
        <w:jc w:val="both"/>
        <w:rPr>
          <w:rFonts w:cs="Arial"/>
          <w:lang w:val="es-ES_tradnl"/>
        </w:rPr>
      </w:pPr>
      <w:r w:rsidRPr="00EA192A">
        <w:rPr>
          <w:rFonts w:cs="Arial"/>
          <w:b/>
          <w:lang w:val="es-ES_tradnl"/>
        </w:rPr>
        <w:t>Parágrafo.</w:t>
      </w:r>
      <w:r w:rsidRPr="00EA192A">
        <w:rPr>
          <w:rFonts w:cs="Arial"/>
          <w:lang w:val="es-ES_tradnl"/>
        </w:rPr>
        <w:t xml:space="preserve"> Cuando la formulación del plan no permita identificar cuáles son sus bienes o servicios, la Unidad Administrativa para la Atención y Reparación Integral a las Víctimas, </w:t>
      </w:r>
      <w:r w:rsidRPr="00EA192A">
        <w:rPr>
          <w:rFonts w:cs="Arial"/>
          <w:lang w:val="es-ES_tradnl"/>
        </w:rPr>
        <w:lastRenderedPageBreak/>
        <w:t xml:space="preserve">con la participación de los sujetos </w:t>
      </w:r>
      <w:r w:rsidR="00E45217">
        <w:rPr>
          <w:rFonts w:cs="Arial"/>
          <w:lang w:val="es-ES_tradnl"/>
        </w:rPr>
        <w:t xml:space="preserve">de reparación </w:t>
      </w:r>
      <w:r w:rsidRPr="00EA192A">
        <w:rPr>
          <w:rFonts w:cs="Arial"/>
          <w:lang w:val="es-ES_tradnl"/>
        </w:rPr>
        <w:t>colectiv</w:t>
      </w:r>
      <w:r w:rsidR="00E45217">
        <w:rPr>
          <w:rFonts w:cs="Arial"/>
          <w:lang w:val="es-ES_tradnl"/>
        </w:rPr>
        <w:t>a</w:t>
      </w:r>
      <w:r w:rsidRPr="00EA192A">
        <w:rPr>
          <w:rFonts w:cs="Arial"/>
          <w:lang w:val="es-ES_tradnl"/>
        </w:rPr>
        <w:t xml:space="preserve">, realizará las modificaciones necesarias para </w:t>
      </w:r>
      <w:r w:rsidR="00E45217">
        <w:rPr>
          <w:rFonts w:cs="Arial"/>
          <w:lang w:val="es-ES_tradnl"/>
        </w:rPr>
        <w:t>efectos de los criterios de salida</w:t>
      </w:r>
      <w:r w:rsidRPr="00EA192A">
        <w:rPr>
          <w:rFonts w:cs="Arial"/>
          <w:lang w:val="es-ES_tradnl"/>
        </w:rPr>
        <w:t>.</w:t>
      </w:r>
    </w:p>
    <w:p w14:paraId="197CF2DF" w14:textId="77777777" w:rsidR="007912EF" w:rsidRPr="00EA192A" w:rsidRDefault="007912EF" w:rsidP="00C84900">
      <w:pPr>
        <w:ind w:right="-142"/>
        <w:jc w:val="both"/>
        <w:rPr>
          <w:rFonts w:cs="Arial"/>
          <w:lang w:val="es-ES_tradnl"/>
        </w:rPr>
      </w:pPr>
    </w:p>
    <w:p w14:paraId="697E16B9" w14:textId="2BFB96F4" w:rsidR="001F1BAD" w:rsidRPr="00EA192A" w:rsidRDefault="001F1BAD">
      <w:pPr>
        <w:ind w:right="-142"/>
        <w:jc w:val="both"/>
        <w:rPr>
          <w:rFonts w:cs="Arial"/>
          <w:lang w:val="es-ES_tradnl"/>
        </w:rPr>
      </w:pPr>
      <w:r w:rsidRPr="00EA192A">
        <w:rPr>
          <w:rFonts w:cs="Arial"/>
          <w:b/>
          <w:lang w:val="es-ES_tradnl"/>
        </w:rPr>
        <w:t xml:space="preserve">Artículo </w:t>
      </w:r>
      <w:r w:rsidR="00417139" w:rsidRPr="00EA192A">
        <w:rPr>
          <w:rFonts w:cs="Arial"/>
          <w:b/>
          <w:bCs/>
          <w:shd w:val="clear" w:color="auto" w:fill="FFFFFF"/>
        </w:rPr>
        <w:t>2.2.7.9.</w:t>
      </w:r>
      <w:r w:rsidR="007912EF" w:rsidRPr="007912EF">
        <w:rPr>
          <w:rFonts w:cs="Arial"/>
          <w:b/>
          <w:bCs/>
          <w:shd w:val="clear" w:color="auto" w:fill="FFFFFF"/>
        </w:rPr>
        <w:t>4</w:t>
      </w:r>
      <w:r w:rsidRPr="00EA192A">
        <w:rPr>
          <w:rFonts w:cs="Arial"/>
          <w:lang w:val="es-ES_tradnl"/>
        </w:rPr>
        <w:t>.</w:t>
      </w:r>
      <w:r w:rsidR="00933D9B" w:rsidRPr="00EA192A">
        <w:rPr>
          <w:rFonts w:cs="Arial"/>
          <w:lang w:val="es-ES_tradnl"/>
        </w:rPr>
        <w:t xml:space="preserve"> </w:t>
      </w:r>
      <w:r w:rsidR="00933D9B" w:rsidRPr="00EA192A">
        <w:rPr>
          <w:rFonts w:cs="Arial"/>
          <w:b/>
          <w:i/>
          <w:lang w:val="es-ES_tradnl"/>
        </w:rPr>
        <w:t>Unidad de análisis</w:t>
      </w:r>
      <w:r w:rsidR="00A50B7B">
        <w:rPr>
          <w:rFonts w:cs="Arial"/>
          <w:b/>
          <w:i/>
          <w:lang w:val="es-ES_tradnl"/>
        </w:rPr>
        <w:t xml:space="preserve"> para la medición de los criterios de salida de reparación administrativa</w:t>
      </w:r>
      <w:r w:rsidR="00933D9B" w:rsidRPr="00EA192A">
        <w:rPr>
          <w:rFonts w:cs="Arial"/>
          <w:b/>
          <w:i/>
          <w:lang w:val="es-ES_tradnl"/>
        </w:rPr>
        <w:t>.</w:t>
      </w:r>
      <w:r w:rsidRPr="00EA192A">
        <w:rPr>
          <w:rFonts w:cs="Arial"/>
          <w:lang w:val="es-ES_tradnl"/>
        </w:rPr>
        <w:t xml:space="preserve"> </w:t>
      </w:r>
      <w:r w:rsidR="00F82AC2" w:rsidRPr="00EA192A">
        <w:rPr>
          <w:rFonts w:cs="Arial"/>
          <w:lang w:val="es-ES_tradnl"/>
        </w:rPr>
        <w:t>La aplicación de l</w:t>
      </w:r>
      <w:r w:rsidR="00DB72E0" w:rsidRPr="00EA192A">
        <w:rPr>
          <w:rFonts w:cs="Arial"/>
          <w:lang w:val="es-ES_tradnl"/>
        </w:rPr>
        <w:t xml:space="preserve">os </w:t>
      </w:r>
      <w:r w:rsidRPr="00EA192A">
        <w:rPr>
          <w:rFonts w:cs="Arial"/>
          <w:lang w:val="es-ES_tradnl"/>
        </w:rPr>
        <w:t xml:space="preserve">criterios de salida </w:t>
      </w:r>
      <w:r w:rsidR="00C651CD" w:rsidRPr="00EA192A">
        <w:rPr>
          <w:rFonts w:cs="Arial"/>
          <w:lang w:val="es-ES_tradnl"/>
        </w:rPr>
        <w:t>de</w:t>
      </w:r>
      <w:r w:rsidRPr="00EA192A">
        <w:rPr>
          <w:rFonts w:cs="Arial"/>
          <w:lang w:val="es-ES_tradnl"/>
        </w:rPr>
        <w:t xml:space="preserve"> la reparación</w:t>
      </w:r>
      <w:r w:rsidR="00DB72E0" w:rsidRPr="00EA192A">
        <w:rPr>
          <w:rFonts w:cs="Arial"/>
          <w:lang w:val="es-ES_tradnl"/>
        </w:rPr>
        <w:t xml:space="preserve"> </w:t>
      </w:r>
      <w:r w:rsidRPr="00EA192A">
        <w:rPr>
          <w:rFonts w:cs="Arial"/>
          <w:lang w:val="es-ES_tradnl"/>
        </w:rPr>
        <w:t xml:space="preserve">administrativa </w:t>
      </w:r>
      <w:r w:rsidR="00F82AC2" w:rsidRPr="00EA192A">
        <w:rPr>
          <w:rFonts w:cs="Arial"/>
          <w:lang w:val="es-ES_tradnl"/>
        </w:rPr>
        <w:t>se realizar</w:t>
      </w:r>
      <w:r w:rsidR="00EB782A" w:rsidRPr="00EA192A">
        <w:rPr>
          <w:rFonts w:cs="Arial"/>
          <w:lang w:val="es-ES_tradnl"/>
        </w:rPr>
        <w:t>á</w:t>
      </w:r>
      <w:r w:rsidR="00F82AC2" w:rsidRPr="00EA192A">
        <w:rPr>
          <w:rFonts w:cs="Arial"/>
          <w:lang w:val="es-ES_tradnl"/>
        </w:rPr>
        <w:t xml:space="preserve"> sobre </w:t>
      </w:r>
      <w:r w:rsidR="008C338C">
        <w:rPr>
          <w:rFonts w:cs="Arial"/>
          <w:lang w:val="es-ES_tradnl"/>
        </w:rPr>
        <w:t>víctimas individuales</w:t>
      </w:r>
      <w:r w:rsidRPr="00EA192A">
        <w:rPr>
          <w:rFonts w:cs="Arial"/>
          <w:lang w:val="es-ES_tradnl"/>
        </w:rPr>
        <w:t xml:space="preserve"> y </w:t>
      </w:r>
      <w:r w:rsidR="008C338C">
        <w:rPr>
          <w:rFonts w:cs="Arial"/>
          <w:lang w:val="es-ES_tradnl"/>
        </w:rPr>
        <w:t xml:space="preserve">sujetos de reparación </w:t>
      </w:r>
      <w:r w:rsidRPr="00EA192A">
        <w:rPr>
          <w:rFonts w:cs="Arial"/>
          <w:lang w:val="es-ES_tradnl"/>
        </w:rPr>
        <w:t>colectiv</w:t>
      </w:r>
      <w:r w:rsidR="008C338C">
        <w:rPr>
          <w:rFonts w:cs="Arial"/>
          <w:lang w:val="es-ES_tradnl"/>
        </w:rPr>
        <w:t>a</w:t>
      </w:r>
      <w:r w:rsidRPr="00EA192A">
        <w:rPr>
          <w:rFonts w:cs="Arial"/>
          <w:lang w:val="es-ES_tradnl"/>
        </w:rPr>
        <w:t xml:space="preserve">. </w:t>
      </w:r>
    </w:p>
    <w:p w14:paraId="253A9C83" w14:textId="77777777" w:rsidR="001F1BAD" w:rsidRPr="00EA192A" w:rsidRDefault="001F1BAD">
      <w:pPr>
        <w:ind w:right="-142"/>
        <w:jc w:val="both"/>
        <w:rPr>
          <w:rFonts w:cs="Arial"/>
          <w:lang w:val="es-ES_tradnl"/>
        </w:rPr>
      </w:pPr>
    </w:p>
    <w:p w14:paraId="5493173E" w14:textId="77777777" w:rsidR="00A50B7B" w:rsidRDefault="00140FDB" w:rsidP="008E187F">
      <w:pPr>
        <w:ind w:right="-142"/>
        <w:jc w:val="both"/>
        <w:rPr>
          <w:rFonts w:cs="Arial"/>
        </w:rPr>
      </w:pPr>
      <w:r w:rsidRPr="00EA192A">
        <w:rPr>
          <w:rFonts w:cs="Arial"/>
          <w:lang w:val="es-ES_tradnl"/>
        </w:rPr>
        <w:t>Serán objeto de las medidas de reparación administrativa las</w:t>
      </w:r>
      <w:r w:rsidR="00012281" w:rsidRPr="00EA192A">
        <w:rPr>
          <w:rFonts w:cs="Arial"/>
          <w:lang w:val="es-ES_tradnl"/>
        </w:rPr>
        <w:t xml:space="preserve"> </w:t>
      </w:r>
      <w:r w:rsidR="000D634F" w:rsidRPr="00EA192A">
        <w:rPr>
          <w:rFonts w:cs="Arial"/>
          <w:lang w:val="es-ES_tradnl"/>
        </w:rPr>
        <w:t>víctimas</w:t>
      </w:r>
      <w:r w:rsidR="00C651CD" w:rsidRPr="00EA192A">
        <w:rPr>
          <w:rFonts w:cs="Arial"/>
          <w:lang w:val="es-ES_tradnl"/>
        </w:rPr>
        <w:t xml:space="preserve"> de </w:t>
      </w:r>
      <w:r w:rsidR="00012281" w:rsidRPr="00EA192A">
        <w:rPr>
          <w:rFonts w:cs="Arial"/>
          <w:lang w:val="es-ES_tradnl"/>
        </w:rPr>
        <w:t xml:space="preserve">desplazamiento forzado </w:t>
      </w:r>
      <w:r w:rsidRPr="00EA192A">
        <w:rPr>
          <w:rFonts w:cs="Arial"/>
          <w:lang w:val="es-ES_tradnl"/>
        </w:rPr>
        <w:t>incluidas</w:t>
      </w:r>
      <w:r w:rsidR="00012281" w:rsidRPr="00EA192A">
        <w:rPr>
          <w:rFonts w:cs="Arial"/>
        </w:rPr>
        <w:t xml:space="preserve"> Registro Único de Víctimas (RUV) </w:t>
      </w:r>
      <w:r w:rsidRPr="00EA192A">
        <w:rPr>
          <w:rFonts w:cs="Arial"/>
        </w:rPr>
        <w:t>que hayan</w:t>
      </w:r>
      <w:r w:rsidR="00012281" w:rsidRPr="00EA192A">
        <w:rPr>
          <w:rFonts w:cs="Arial"/>
        </w:rPr>
        <w:t xml:space="preserve"> tenido relación cercana y suficiente al conflicto</w:t>
      </w:r>
      <w:r w:rsidR="00EB782A" w:rsidRPr="00EA192A">
        <w:rPr>
          <w:rFonts w:cs="Arial"/>
        </w:rPr>
        <w:t xml:space="preserve"> armado interno</w:t>
      </w:r>
      <w:r w:rsidR="00012281" w:rsidRPr="00EA192A">
        <w:rPr>
          <w:rFonts w:cs="Arial"/>
        </w:rPr>
        <w:t xml:space="preserve">. </w:t>
      </w:r>
    </w:p>
    <w:p w14:paraId="29EF9492" w14:textId="77777777" w:rsidR="00A50B7B" w:rsidRDefault="00A50B7B" w:rsidP="008E187F">
      <w:pPr>
        <w:ind w:right="-142"/>
        <w:jc w:val="both"/>
        <w:rPr>
          <w:rFonts w:cs="Arial"/>
        </w:rPr>
      </w:pPr>
    </w:p>
    <w:p w14:paraId="67235FDB" w14:textId="653B6807" w:rsidR="00DB72E0" w:rsidRPr="00EA192A" w:rsidRDefault="00F82AC2" w:rsidP="008E187F">
      <w:pPr>
        <w:ind w:right="-142"/>
        <w:jc w:val="both"/>
        <w:rPr>
          <w:rFonts w:cs="Arial"/>
          <w:lang w:val="es-ES_tradnl"/>
        </w:rPr>
      </w:pPr>
      <w:r w:rsidRPr="00EA192A">
        <w:rPr>
          <w:rFonts w:cs="Arial"/>
          <w:lang w:val="es-ES_tradnl"/>
        </w:rPr>
        <w:t>De conformidad con el</w:t>
      </w:r>
      <w:r w:rsidR="00240DE2" w:rsidRPr="00EA192A">
        <w:rPr>
          <w:rFonts w:cs="Arial"/>
          <w:lang w:val="es-ES_tradnl"/>
        </w:rPr>
        <w:t xml:space="preserve"> </w:t>
      </w:r>
      <w:r w:rsidRPr="00EA192A">
        <w:rPr>
          <w:rFonts w:cs="Arial"/>
          <w:lang w:val="es-ES_tradnl"/>
        </w:rPr>
        <w:t xml:space="preserve">artículo 2.2.7.3.4 del </w:t>
      </w:r>
      <w:r w:rsidR="00EB782A" w:rsidRPr="00EA192A">
        <w:rPr>
          <w:rFonts w:cs="Arial"/>
          <w:lang w:val="es-ES_tradnl"/>
        </w:rPr>
        <w:t>D</w:t>
      </w:r>
      <w:r w:rsidRPr="00EA192A">
        <w:rPr>
          <w:rFonts w:cs="Arial"/>
          <w:lang w:val="es-ES_tradnl"/>
        </w:rPr>
        <w:t>ecreto 1084 de 2015,</w:t>
      </w:r>
      <w:r w:rsidR="00620EE4" w:rsidRPr="00EA192A">
        <w:rPr>
          <w:rFonts w:cs="Arial"/>
          <w:lang w:val="es-ES_tradnl"/>
        </w:rPr>
        <w:t xml:space="preserve"> l</w:t>
      </w:r>
      <w:r w:rsidRPr="00EA192A">
        <w:rPr>
          <w:rFonts w:cs="Arial"/>
          <w:lang w:val="es-ES_tradnl"/>
        </w:rPr>
        <w:t xml:space="preserve">as víctimas incluidas en el RUV por cualquier </w:t>
      </w:r>
      <w:r w:rsidR="008711F6">
        <w:rPr>
          <w:rFonts w:cs="Arial"/>
          <w:lang w:val="es-ES_tradnl"/>
        </w:rPr>
        <w:t xml:space="preserve">hecho diferente a los enunciados en dicho </w:t>
      </w:r>
      <w:proofErr w:type="gramStart"/>
      <w:r w:rsidR="008711F6">
        <w:rPr>
          <w:rFonts w:cs="Arial"/>
          <w:lang w:val="es-ES_tradnl"/>
        </w:rPr>
        <w:t>artículo,</w:t>
      </w:r>
      <w:proofErr w:type="gramEnd"/>
      <w:r w:rsidR="008711F6">
        <w:rPr>
          <w:rFonts w:cs="Arial"/>
          <w:lang w:val="es-ES_tradnl"/>
        </w:rPr>
        <w:t xml:space="preserve"> </w:t>
      </w:r>
      <w:r w:rsidRPr="00EA192A">
        <w:rPr>
          <w:rFonts w:cs="Arial"/>
          <w:lang w:val="es-ES_tradnl"/>
        </w:rPr>
        <w:t xml:space="preserve">no accederán </w:t>
      </w:r>
      <w:r w:rsidR="00FF6979" w:rsidRPr="00EA192A">
        <w:rPr>
          <w:rFonts w:cs="Arial"/>
          <w:lang w:val="es-ES_tradnl"/>
        </w:rPr>
        <w:t xml:space="preserve">a </w:t>
      </w:r>
      <w:r w:rsidRPr="00EA192A">
        <w:rPr>
          <w:rFonts w:cs="Arial"/>
          <w:lang w:val="es-ES_tradnl"/>
        </w:rPr>
        <w:t>la medida de indemnización por vía administrativa, sin perjuicio de que puedan acceder a las demás medidas de reparación</w:t>
      </w:r>
      <w:r w:rsidR="00EB782A" w:rsidRPr="00EA192A">
        <w:rPr>
          <w:rFonts w:cs="Arial"/>
          <w:lang w:val="es-ES_tradnl"/>
        </w:rPr>
        <w:t xml:space="preserve"> administrativa.</w:t>
      </w:r>
    </w:p>
    <w:p w14:paraId="532144F3" w14:textId="77777777" w:rsidR="00DB72E0" w:rsidRPr="00EA192A" w:rsidRDefault="00DB72E0" w:rsidP="008E187F">
      <w:pPr>
        <w:ind w:right="-142"/>
        <w:jc w:val="both"/>
        <w:rPr>
          <w:rFonts w:cs="Arial"/>
          <w:lang w:val="es-ES_tradnl"/>
        </w:rPr>
      </w:pPr>
    </w:p>
    <w:p w14:paraId="3E5F09CD" w14:textId="3312BFEB" w:rsidR="001F1BAD" w:rsidRPr="00EA192A" w:rsidRDefault="001F1BAD">
      <w:pPr>
        <w:ind w:right="-142"/>
        <w:jc w:val="both"/>
        <w:rPr>
          <w:rFonts w:cs="Arial"/>
          <w:lang w:val="es-ES_tradnl"/>
        </w:rPr>
      </w:pPr>
      <w:r w:rsidRPr="00EA192A">
        <w:rPr>
          <w:rFonts w:cs="Arial"/>
          <w:b/>
          <w:lang w:val="es-ES_tradnl"/>
        </w:rPr>
        <w:t xml:space="preserve">Artículo </w:t>
      </w:r>
      <w:r w:rsidR="00417139" w:rsidRPr="00EA192A">
        <w:rPr>
          <w:rFonts w:cs="Arial"/>
          <w:b/>
          <w:bCs/>
          <w:shd w:val="clear" w:color="auto" w:fill="FFFFFF"/>
        </w:rPr>
        <w:t>2.2.7.9.</w:t>
      </w:r>
      <w:r w:rsidR="000D634F">
        <w:rPr>
          <w:rFonts w:cs="Arial"/>
          <w:b/>
          <w:bCs/>
          <w:shd w:val="clear" w:color="auto" w:fill="FFFFFF"/>
        </w:rPr>
        <w:t>5</w:t>
      </w:r>
      <w:r w:rsidRPr="00EA192A">
        <w:rPr>
          <w:rFonts w:cs="Arial"/>
          <w:lang w:val="es-ES_tradnl"/>
        </w:rPr>
        <w:t xml:space="preserve">. </w:t>
      </w:r>
      <w:r w:rsidRPr="00EA192A">
        <w:rPr>
          <w:rFonts w:cs="Arial"/>
          <w:b/>
          <w:i/>
          <w:lang w:val="es-ES_tradnl"/>
        </w:rPr>
        <w:t>Fuentes de Información</w:t>
      </w:r>
      <w:r w:rsidRPr="00EA192A">
        <w:rPr>
          <w:rFonts w:cs="Arial"/>
          <w:lang w:val="es-ES_tradnl"/>
        </w:rPr>
        <w:t xml:space="preserve">. </w:t>
      </w:r>
      <w:r w:rsidR="00450028" w:rsidRPr="00EA192A">
        <w:rPr>
          <w:rFonts w:cs="Arial"/>
          <w:lang w:val="es-ES_tradnl"/>
        </w:rPr>
        <w:t>La medición de los criterios de salida del derecho a la reparación administrativa en las dimensiones individual y colectiva</w:t>
      </w:r>
      <w:r w:rsidRPr="00EA192A">
        <w:rPr>
          <w:rFonts w:cs="Arial"/>
          <w:lang w:val="es-ES_tradnl"/>
        </w:rPr>
        <w:t xml:space="preserve"> tendrá en cuenta la información contenida en los registros administrativos con los que cuente la </w:t>
      </w:r>
      <w:r w:rsidR="00450028" w:rsidRPr="00EA192A">
        <w:rPr>
          <w:rFonts w:cs="Arial"/>
          <w:lang w:val="es-ES_tradnl"/>
        </w:rPr>
        <w:t>R</w:t>
      </w:r>
      <w:r w:rsidR="00FF6979" w:rsidRPr="00EA192A">
        <w:rPr>
          <w:rFonts w:cs="Arial"/>
          <w:lang w:val="es-ES_tradnl"/>
        </w:rPr>
        <w:t xml:space="preserve">ed </w:t>
      </w:r>
      <w:r w:rsidR="00450028" w:rsidRPr="00EA192A">
        <w:rPr>
          <w:rFonts w:cs="Arial"/>
          <w:lang w:val="es-ES_tradnl"/>
        </w:rPr>
        <w:t>N</w:t>
      </w:r>
      <w:r w:rsidR="00FF6979" w:rsidRPr="00EA192A">
        <w:rPr>
          <w:rFonts w:cs="Arial"/>
          <w:lang w:val="es-ES_tradnl"/>
        </w:rPr>
        <w:t>acional de Información (RNI) de la Unidad Administrativa Especial para la Atención y Reparación Integral a las Víctimas</w:t>
      </w:r>
      <w:r w:rsidR="00450028" w:rsidRPr="00EA192A">
        <w:rPr>
          <w:rFonts w:cs="Arial"/>
          <w:lang w:val="es-ES_tradnl"/>
        </w:rPr>
        <w:t xml:space="preserve">. </w:t>
      </w:r>
    </w:p>
    <w:p w14:paraId="5F07CA0C" w14:textId="77777777" w:rsidR="001F1BAD" w:rsidRPr="00EA192A" w:rsidRDefault="001F1BAD">
      <w:pPr>
        <w:ind w:right="-142"/>
        <w:jc w:val="both"/>
        <w:rPr>
          <w:rFonts w:cs="Arial"/>
          <w:lang w:val="es-ES_tradnl"/>
        </w:rPr>
      </w:pPr>
    </w:p>
    <w:p w14:paraId="48DF20A0" w14:textId="77777777" w:rsidR="00F82AC2" w:rsidRPr="00EA192A" w:rsidRDefault="001F1BAD" w:rsidP="00F82AC2">
      <w:pPr>
        <w:ind w:right="-142"/>
        <w:jc w:val="both"/>
        <w:rPr>
          <w:rFonts w:cs="Arial"/>
          <w:lang w:val="es-ES_tradnl"/>
        </w:rPr>
      </w:pPr>
      <w:r w:rsidRPr="00EA192A">
        <w:rPr>
          <w:rFonts w:cs="Arial"/>
          <w:lang w:val="es-ES_tradnl"/>
        </w:rPr>
        <w:t xml:space="preserve">Será deber de las entidades que conforman el </w:t>
      </w:r>
      <w:r w:rsidR="00450028" w:rsidRPr="00EA192A">
        <w:rPr>
          <w:rFonts w:cs="Arial"/>
          <w:lang w:val="es-ES_tradnl"/>
        </w:rPr>
        <w:t>S</w:t>
      </w:r>
      <w:r w:rsidR="00FF6979" w:rsidRPr="00EA192A">
        <w:rPr>
          <w:rFonts w:cs="Arial"/>
          <w:lang w:val="es-ES_tradnl"/>
        </w:rPr>
        <w:t xml:space="preserve">istema </w:t>
      </w:r>
      <w:r w:rsidR="00450028" w:rsidRPr="00EA192A">
        <w:rPr>
          <w:rFonts w:cs="Arial"/>
          <w:lang w:val="es-ES_tradnl"/>
        </w:rPr>
        <w:t>N</w:t>
      </w:r>
      <w:r w:rsidR="00FF6979" w:rsidRPr="00EA192A">
        <w:rPr>
          <w:rFonts w:cs="Arial"/>
          <w:lang w:val="es-ES_tradnl"/>
        </w:rPr>
        <w:t xml:space="preserve">acional de </w:t>
      </w:r>
      <w:r w:rsidR="00450028" w:rsidRPr="00EA192A">
        <w:rPr>
          <w:rFonts w:cs="Arial"/>
          <w:lang w:val="es-ES_tradnl"/>
        </w:rPr>
        <w:t>A</w:t>
      </w:r>
      <w:r w:rsidR="00FF6979" w:rsidRPr="00EA192A">
        <w:rPr>
          <w:rFonts w:cs="Arial"/>
          <w:lang w:val="es-ES_tradnl"/>
        </w:rPr>
        <w:t xml:space="preserve">tención y </w:t>
      </w:r>
      <w:r w:rsidR="00450028" w:rsidRPr="00EA192A">
        <w:rPr>
          <w:rFonts w:cs="Arial"/>
          <w:lang w:val="es-ES_tradnl"/>
        </w:rPr>
        <w:t>R</w:t>
      </w:r>
      <w:r w:rsidR="00FF6979" w:rsidRPr="00EA192A">
        <w:rPr>
          <w:rFonts w:cs="Arial"/>
          <w:lang w:val="es-ES_tradnl"/>
        </w:rPr>
        <w:t xml:space="preserve">eparación </w:t>
      </w:r>
      <w:r w:rsidR="00450028" w:rsidRPr="00EA192A">
        <w:rPr>
          <w:rFonts w:cs="Arial"/>
          <w:lang w:val="es-ES_tradnl"/>
        </w:rPr>
        <w:t>I</w:t>
      </w:r>
      <w:r w:rsidR="00FF6979" w:rsidRPr="00EA192A">
        <w:rPr>
          <w:rFonts w:cs="Arial"/>
          <w:lang w:val="es-ES_tradnl"/>
        </w:rPr>
        <w:t xml:space="preserve">ntegral a las </w:t>
      </w:r>
      <w:r w:rsidR="00450028" w:rsidRPr="00EA192A">
        <w:rPr>
          <w:rFonts w:cs="Arial"/>
          <w:lang w:val="es-ES_tradnl"/>
        </w:rPr>
        <w:t>V</w:t>
      </w:r>
      <w:r w:rsidR="00FF6979" w:rsidRPr="00EA192A">
        <w:rPr>
          <w:rFonts w:cs="Arial"/>
          <w:lang w:val="es-ES_tradnl"/>
        </w:rPr>
        <w:t>íctimas</w:t>
      </w:r>
      <w:r w:rsidR="00C651CD" w:rsidRPr="00EA192A">
        <w:rPr>
          <w:rFonts w:cs="Arial"/>
          <w:lang w:val="es-ES_tradnl"/>
        </w:rPr>
        <w:t xml:space="preserve"> </w:t>
      </w:r>
      <w:r w:rsidR="00450028" w:rsidRPr="00EA192A">
        <w:rPr>
          <w:rFonts w:cs="Arial"/>
          <w:lang w:val="es-ES_tradnl"/>
        </w:rPr>
        <w:t>reportar</w:t>
      </w:r>
      <w:r w:rsidR="00240DE2" w:rsidRPr="00EA192A">
        <w:rPr>
          <w:rFonts w:cs="Arial"/>
          <w:lang w:val="es-ES_tradnl"/>
        </w:rPr>
        <w:t xml:space="preserve"> </w:t>
      </w:r>
      <w:r w:rsidRPr="00EA192A">
        <w:rPr>
          <w:rFonts w:cs="Arial"/>
          <w:lang w:val="es-ES_tradnl"/>
        </w:rPr>
        <w:t>a la</w:t>
      </w:r>
      <w:r w:rsidR="00450028" w:rsidRPr="00EA192A">
        <w:rPr>
          <w:rFonts w:cs="Arial"/>
          <w:lang w:val="es-ES_tradnl"/>
        </w:rPr>
        <w:t xml:space="preserve"> R</w:t>
      </w:r>
      <w:r w:rsidR="00FF6979" w:rsidRPr="00EA192A">
        <w:rPr>
          <w:rFonts w:cs="Arial"/>
          <w:lang w:val="es-ES_tradnl"/>
        </w:rPr>
        <w:t>ed Nacional de Información</w:t>
      </w:r>
      <w:r w:rsidRPr="00EA192A">
        <w:rPr>
          <w:rFonts w:cs="Arial"/>
          <w:lang w:val="es-ES_tradnl"/>
        </w:rPr>
        <w:t>,</w:t>
      </w:r>
      <w:r w:rsidR="00240DE2" w:rsidRPr="00EA192A">
        <w:rPr>
          <w:rFonts w:cs="Arial"/>
          <w:lang w:val="es-ES_tradnl"/>
        </w:rPr>
        <w:t xml:space="preserve"> </w:t>
      </w:r>
      <w:r w:rsidR="00450028" w:rsidRPr="00EA192A">
        <w:rPr>
          <w:rFonts w:cs="Arial"/>
          <w:lang w:val="es-ES_tradnl"/>
        </w:rPr>
        <w:t>la información de l</w:t>
      </w:r>
      <w:r w:rsidR="00FF6979" w:rsidRPr="00EA192A">
        <w:rPr>
          <w:rFonts w:cs="Arial"/>
          <w:lang w:val="es-ES_tradnl"/>
        </w:rPr>
        <w:t>as solicitudes,</w:t>
      </w:r>
      <w:r w:rsidR="00450028" w:rsidRPr="00EA192A">
        <w:rPr>
          <w:rFonts w:cs="Arial"/>
          <w:lang w:val="es-ES_tradnl"/>
        </w:rPr>
        <w:t xml:space="preserve"> bienes y servicios entregados a las víctimas por concepto de medid</w:t>
      </w:r>
      <w:r w:rsidR="00620EE4" w:rsidRPr="00EA192A">
        <w:rPr>
          <w:rFonts w:cs="Arial"/>
          <w:lang w:val="es-ES_tradnl"/>
        </w:rPr>
        <w:t>as de reparación administrativa</w:t>
      </w:r>
      <w:r w:rsidR="00FF6979" w:rsidRPr="00EA192A">
        <w:rPr>
          <w:rFonts w:cs="Arial"/>
          <w:lang w:val="es-ES_tradnl"/>
        </w:rPr>
        <w:t>.</w:t>
      </w:r>
    </w:p>
    <w:p w14:paraId="32F3740A" w14:textId="77777777" w:rsidR="001F1BAD" w:rsidRPr="00EA192A" w:rsidRDefault="001F1BAD">
      <w:pPr>
        <w:ind w:right="-142"/>
        <w:jc w:val="both"/>
        <w:rPr>
          <w:rFonts w:cs="Arial"/>
          <w:lang w:val="es-ES_tradnl"/>
        </w:rPr>
      </w:pPr>
    </w:p>
    <w:p w14:paraId="40B77C46" w14:textId="543DA0D2" w:rsidR="001F1BAD" w:rsidRPr="00EA192A" w:rsidRDefault="001F1BAD">
      <w:pPr>
        <w:ind w:right="-142"/>
        <w:jc w:val="both"/>
        <w:rPr>
          <w:rFonts w:cs="Arial"/>
          <w:lang w:val="es-ES_tradnl"/>
        </w:rPr>
      </w:pPr>
      <w:bookmarkStart w:id="2" w:name="_Hlk517160810"/>
      <w:r w:rsidRPr="00EA192A">
        <w:rPr>
          <w:rFonts w:cs="Arial"/>
          <w:b/>
          <w:lang w:val="es-ES_tradnl"/>
        </w:rPr>
        <w:t xml:space="preserve">Artículo </w:t>
      </w:r>
      <w:r w:rsidR="00417139" w:rsidRPr="00EA192A">
        <w:rPr>
          <w:rFonts w:cs="Arial"/>
          <w:b/>
          <w:bCs/>
          <w:shd w:val="clear" w:color="auto" w:fill="FFFFFF"/>
        </w:rPr>
        <w:t>2.2.7.9.</w:t>
      </w:r>
      <w:r w:rsidR="00963B20">
        <w:rPr>
          <w:rFonts w:cs="Arial"/>
          <w:b/>
          <w:bCs/>
          <w:shd w:val="clear" w:color="auto" w:fill="FFFFFF"/>
        </w:rPr>
        <w:t>6</w:t>
      </w:r>
      <w:r w:rsidR="00161714" w:rsidRPr="00EA192A">
        <w:rPr>
          <w:rFonts w:cs="Arial"/>
          <w:b/>
          <w:bCs/>
          <w:shd w:val="clear" w:color="auto" w:fill="FFFFFF"/>
        </w:rPr>
        <w:t>.</w:t>
      </w:r>
      <w:bookmarkEnd w:id="2"/>
      <w:r w:rsidRPr="00EA192A">
        <w:rPr>
          <w:rFonts w:cs="Arial"/>
          <w:lang w:val="es-ES_tradnl"/>
        </w:rPr>
        <w:t xml:space="preserve"> </w:t>
      </w:r>
      <w:r w:rsidRPr="00EA192A">
        <w:rPr>
          <w:rFonts w:cs="Arial"/>
          <w:b/>
          <w:i/>
          <w:lang w:val="es-ES_tradnl"/>
        </w:rPr>
        <w:t>Efectos del cumplimiento de los criterios de reparación</w:t>
      </w:r>
      <w:r w:rsidRPr="00EA192A">
        <w:rPr>
          <w:rFonts w:cs="Arial"/>
          <w:lang w:val="es-ES_tradnl"/>
        </w:rPr>
        <w:t xml:space="preserve">. </w:t>
      </w:r>
      <w:r w:rsidR="00450028" w:rsidRPr="00EA192A">
        <w:rPr>
          <w:rFonts w:cs="Arial"/>
          <w:lang w:val="es-ES_tradnl"/>
        </w:rPr>
        <w:t xml:space="preserve">La medición de los criterios de salida </w:t>
      </w:r>
      <w:r w:rsidR="00C84900" w:rsidRPr="00EA192A">
        <w:rPr>
          <w:rFonts w:cs="Arial"/>
          <w:lang w:val="es-ES_tradnl"/>
        </w:rPr>
        <w:t xml:space="preserve">de la reparación administrativa, </w:t>
      </w:r>
      <w:r w:rsidR="00450028" w:rsidRPr="00EA192A">
        <w:rPr>
          <w:rFonts w:cs="Arial"/>
          <w:lang w:val="es-ES_tradnl"/>
        </w:rPr>
        <w:t>en las dimensiones individual y colectiva</w:t>
      </w:r>
      <w:r w:rsidR="00C84900" w:rsidRPr="00EA192A">
        <w:rPr>
          <w:rFonts w:cs="Arial"/>
          <w:lang w:val="es-ES_tradnl"/>
        </w:rPr>
        <w:t>,</w:t>
      </w:r>
      <w:r w:rsidRPr="00EA192A">
        <w:rPr>
          <w:rFonts w:cs="Arial"/>
          <w:lang w:val="es-ES_tradnl"/>
        </w:rPr>
        <w:t xml:space="preserve"> permitirá al Gobierno</w:t>
      </w:r>
      <w:r w:rsidR="00620EE4" w:rsidRPr="00EA192A">
        <w:rPr>
          <w:rFonts w:cs="Arial"/>
          <w:lang w:val="es-ES_tradnl"/>
        </w:rPr>
        <w:t xml:space="preserve"> n</w:t>
      </w:r>
      <w:r w:rsidR="0091250A" w:rsidRPr="00EA192A">
        <w:rPr>
          <w:rFonts w:cs="Arial"/>
          <w:lang w:val="es-ES_tradnl"/>
        </w:rPr>
        <w:t>acional</w:t>
      </w:r>
      <w:r w:rsidRPr="00EA192A">
        <w:rPr>
          <w:rFonts w:cs="Arial"/>
          <w:lang w:val="es-ES_tradnl"/>
        </w:rPr>
        <w:t xml:space="preserve"> hacer seguimiento</w:t>
      </w:r>
      <w:r w:rsidR="00886E60">
        <w:rPr>
          <w:rFonts w:cs="Arial"/>
          <w:lang w:val="es-ES_tradnl"/>
        </w:rPr>
        <w:t xml:space="preserve"> al acceso a las medidas de reparación administrativa</w:t>
      </w:r>
      <w:r w:rsidR="00A50B7B">
        <w:rPr>
          <w:rFonts w:cs="Arial"/>
          <w:lang w:val="es-ES_tradnl"/>
        </w:rPr>
        <w:t>;</w:t>
      </w:r>
      <w:r w:rsidRPr="00EA192A">
        <w:rPr>
          <w:rFonts w:cs="Arial"/>
          <w:lang w:val="es-ES_tradnl"/>
        </w:rPr>
        <w:t xml:space="preserve"> y </w:t>
      </w:r>
      <w:r w:rsidR="00C651CD" w:rsidRPr="00EA192A">
        <w:rPr>
          <w:rFonts w:cs="Arial"/>
          <w:lang w:val="es-ES_tradnl"/>
        </w:rPr>
        <w:t>a</w:t>
      </w:r>
      <w:r w:rsidRPr="00EA192A">
        <w:rPr>
          <w:rFonts w:cs="Arial"/>
          <w:lang w:val="es-ES_tradnl"/>
        </w:rPr>
        <w:t xml:space="preserve"> las víctimas</w:t>
      </w:r>
      <w:r w:rsidR="00C651CD" w:rsidRPr="00EA192A">
        <w:rPr>
          <w:rFonts w:cs="Arial"/>
          <w:lang w:val="es-ES_tradnl"/>
        </w:rPr>
        <w:t xml:space="preserve"> les permitirá conocer</w:t>
      </w:r>
      <w:r w:rsidR="00240DE2" w:rsidRPr="00EA192A">
        <w:rPr>
          <w:rFonts w:cs="Arial"/>
          <w:lang w:val="es-ES_tradnl"/>
        </w:rPr>
        <w:t xml:space="preserve"> </w:t>
      </w:r>
      <w:r w:rsidRPr="00EA192A">
        <w:rPr>
          <w:rFonts w:cs="Arial"/>
          <w:lang w:val="es-ES_tradnl"/>
        </w:rPr>
        <w:t>el momento de culminación del proceso de reparación</w:t>
      </w:r>
      <w:r w:rsidR="00E21342" w:rsidRPr="00EA192A">
        <w:rPr>
          <w:rFonts w:cs="Arial"/>
          <w:lang w:val="es-ES_tradnl"/>
        </w:rPr>
        <w:t xml:space="preserve"> administrativa</w:t>
      </w:r>
      <w:r w:rsidR="00497C4D" w:rsidRPr="00EA192A">
        <w:rPr>
          <w:rFonts w:cs="Arial"/>
          <w:lang w:val="es-ES_tradnl"/>
        </w:rPr>
        <w:t xml:space="preserve">. </w:t>
      </w:r>
    </w:p>
    <w:p w14:paraId="5A275EB2" w14:textId="77777777" w:rsidR="001F1BAD" w:rsidRPr="00EA192A" w:rsidRDefault="001F1BAD">
      <w:pPr>
        <w:ind w:right="-142"/>
        <w:jc w:val="both"/>
        <w:rPr>
          <w:rFonts w:cs="Arial"/>
          <w:lang w:val="es-ES_tradnl"/>
        </w:rPr>
      </w:pPr>
    </w:p>
    <w:p w14:paraId="3368C7A1" w14:textId="5B4F6FA7" w:rsidR="009C37B5" w:rsidRPr="00EA192A" w:rsidRDefault="00140FDB" w:rsidP="009C37B5">
      <w:pPr>
        <w:ind w:right="-142"/>
        <w:jc w:val="both"/>
        <w:rPr>
          <w:rFonts w:cs="Arial"/>
          <w:lang w:val="es-ES_tradnl"/>
        </w:rPr>
      </w:pPr>
      <w:r w:rsidRPr="00EA192A">
        <w:rPr>
          <w:rFonts w:cs="Arial"/>
          <w:lang w:val="es-ES_tradnl"/>
        </w:rPr>
        <w:t>La</w:t>
      </w:r>
      <w:r w:rsidR="009C37B5" w:rsidRPr="00EA192A">
        <w:rPr>
          <w:rFonts w:cs="Arial"/>
          <w:lang w:val="es-ES_tradnl"/>
        </w:rPr>
        <w:t xml:space="preserve"> Unidad Administrativa Especial para la Atención y Reparación Integral a las Víctimas informará, a la víctima o al sujeto</w:t>
      </w:r>
      <w:r w:rsidR="00CA658D">
        <w:rPr>
          <w:rFonts w:cs="Arial"/>
          <w:lang w:val="es-ES_tradnl"/>
        </w:rPr>
        <w:t xml:space="preserve"> de reparación</w:t>
      </w:r>
      <w:r w:rsidR="009C37B5" w:rsidRPr="00EA192A">
        <w:rPr>
          <w:rFonts w:cs="Arial"/>
          <w:lang w:val="es-ES_tradnl"/>
        </w:rPr>
        <w:t xml:space="preserve"> colectiv</w:t>
      </w:r>
      <w:r w:rsidR="00CA658D">
        <w:rPr>
          <w:rFonts w:cs="Arial"/>
          <w:lang w:val="es-ES_tradnl"/>
        </w:rPr>
        <w:t>a</w:t>
      </w:r>
      <w:r w:rsidR="009C37B5" w:rsidRPr="00EA192A">
        <w:rPr>
          <w:rFonts w:cs="Arial"/>
          <w:lang w:val="es-ES_tradnl"/>
        </w:rPr>
        <w:t xml:space="preserve">, </w:t>
      </w:r>
      <w:r w:rsidR="00C84900" w:rsidRPr="00EA192A">
        <w:rPr>
          <w:rFonts w:cs="Arial"/>
          <w:lang w:val="es-ES_tradnl"/>
        </w:rPr>
        <w:t xml:space="preserve">cuando </w:t>
      </w:r>
      <w:r w:rsidR="009C37B5" w:rsidRPr="00EA192A">
        <w:rPr>
          <w:rFonts w:cs="Arial"/>
          <w:lang w:val="es-ES_tradnl"/>
        </w:rPr>
        <w:t>los resultados de la aplicación de los criterios de salida</w:t>
      </w:r>
      <w:r w:rsidR="00C84900" w:rsidRPr="00EA192A">
        <w:rPr>
          <w:rFonts w:cs="Arial"/>
          <w:lang w:val="es-ES_tradnl"/>
        </w:rPr>
        <w:t xml:space="preserve"> de la reparación administrativa determinen la culminación de su proceso.</w:t>
      </w:r>
      <w:r w:rsidR="009C37B5" w:rsidRPr="00EA192A">
        <w:rPr>
          <w:rFonts w:cs="Arial"/>
          <w:lang w:val="es-ES_tradnl"/>
        </w:rPr>
        <w:t xml:space="preserve"> </w:t>
      </w:r>
    </w:p>
    <w:p w14:paraId="55BF33B8" w14:textId="77777777" w:rsidR="001F1BAD" w:rsidRPr="00EA192A" w:rsidRDefault="001F1BAD">
      <w:pPr>
        <w:ind w:right="-142"/>
        <w:jc w:val="both"/>
        <w:rPr>
          <w:rFonts w:cs="Arial"/>
          <w:lang w:val="es-ES_tradnl"/>
        </w:rPr>
      </w:pPr>
    </w:p>
    <w:p w14:paraId="232FF795" w14:textId="4302DF64" w:rsidR="00D16309" w:rsidRPr="00EA192A" w:rsidRDefault="00D16309" w:rsidP="00D16309">
      <w:pPr>
        <w:ind w:right="-142"/>
        <w:jc w:val="both"/>
        <w:rPr>
          <w:rFonts w:cs="Arial"/>
          <w:lang w:val="es-ES_tradnl"/>
        </w:rPr>
      </w:pPr>
      <w:r w:rsidRPr="00EA192A">
        <w:rPr>
          <w:rFonts w:cs="Arial"/>
          <w:b/>
          <w:lang w:val="es-ES_tradnl"/>
        </w:rPr>
        <w:t>Parágrafo.</w:t>
      </w:r>
      <w:r w:rsidR="00240DE2" w:rsidRPr="00EA192A">
        <w:rPr>
          <w:rFonts w:cs="Arial"/>
          <w:lang w:val="es-ES_tradnl"/>
        </w:rPr>
        <w:t xml:space="preserve"> </w:t>
      </w:r>
      <w:r w:rsidRPr="00EA192A">
        <w:rPr>
          <w:rFonts w:cs="Arial"/>
          <w:lang w:val="es-ES_tradnl"/>
        </w:rPr>
        <w:t xml:space="preserve">En todo caso, el </w:t>
      </w:r>
      <w:r w:rsidR="00497C4D" w:rsidRPr="00EA192A">
        <w:rPr>
          <w:rFonts w:cs="Arial"/>
          <w:lang w:val="es-ES_tradnl"/>
        </w:rPr>
        <w:t xml:space="preserve">resultado de la medición </w:t>
      </w:r>
      <w:r w:rsidRPr="00EA192A">
        <w:rPr>
          <w:rFonts w:cs="Arial"/>
          <w:lang w:val="es-ES_tradnl"/>
        </w:rPr>
        <w:t xml:space="preserve">no implica </w:t>
      </w:r>
      <w:r w:rsidR="00140FDB" w:rsidRPr="00EA192A">
        <w:rPr>
          <w:rFonts w:cs="Arial"/>
          <w:lang w:val="es-ES_tradnl"/>
        </w:rPr>
        <w:t>que  niegue</w:t>
      </w:r>
      <w:r w:rsidRPr="00EA192A">
        <w:rPr>
          <w:rFonts w:cs="Arial"/>
          <w:lang w:val="es-ES_tradnl"/>
        </w:rPr>
        <w:t xml:space="preserve"> el acceso </w:t>
      </w:r>
      <w:r w:rsidR="00963B20">
        <w:rPr>
          <w:rFonts w:cs="Arial"/>
          <w:lang w:val="es-ES_tradnl"/>
        </w:rPr>
        <w:t>a</w:t>
      </w:r>
      <w:r w:rsidR="00497C4D" w:rsidRPr="00EA192A">
        <w:rPr>
          <w:rFonts w:cs="Arial"/>
          <w:lang w:val="es-ES_tradnl"/>
        </w:rPr>
        <w:t xml:space="preserve"> las </w:t>
      </w:r>
      <w:r w:rsidR="00240DE2" w:rsidRPr="00EA192A">
        <w:rPr>
          <w:rFonts w:cs="Arial"/>
          <w:lang w:val="es-ES_tradnl"/>
        </w:rPr>
        <w:t xml:space="preserve">víctimas </w:t>
      </w:r>
      <w:r w:rsidRPr="00EA192A">
        <w:rPr>
          <w:rFonts w:cs="Arial"/>
          <w:lang w:val="es-ES_tradnl"/>
        </w:rPr>
        <w:t xml:space="preserve">a los procesos de rehabilitación psicosocial, física o mental, </w:t>
      </w:r>
      <w:r w:rsidR="00E31BF2">
        <w:rPr>
          <w:rFonts w:cs="Arial"/>
          <w:lang w:val="es-ES_tradnl"/>
        </w:rPr>
        <w:t>e</w:t>
      </w:r>
      <w:r w:rsidRPr="00EA192A">
        <w:rPr>
          <w:rFonts w:cs="Arial"/>
          <w:lang w:val="es-ES_tradnl"/>
        </w:rPr>
        <w:t>l derecho preferencial de acceso a la carrera administrativa, la exención en la prestación del servicio militar</w:t>
      </w:r>
      <w:r w:rsidR="00497C4D" w:rsidRPr="00EA192A">
        <w:rPr>
          <w:rFonts w:cs="Arial"/>
          <w:lang w:val="es-ES_tradnl"/>
        </w:rPr>
        <w:t>, la restitución de créditos y pasivos,</w:t>
      </w:r>
      <w:r w:rsidRPr="00EA192A">
        <w:rPr>
          <w:rFonts w:cs="Arial"/>
          <w:lang w:val="es-ES_tradnl"/>
        </w:rPr>
        <w:t xml:space="preserve"> o las medidas relacionadas con la estabilización socioeconómica de las víctimas de desplazamiento forzado</w:t>
      </w:r>
      <w:r w:rsidR="00497C4D" w:rsidRPr="00EA192A">
        <w:rPr>
          <w:rFonts w:cs="Arial"/>
          <w:lang w:val="es-ES_tradnl"/>
        </w:rPr>
        <w:t xml:space="preserve">, </w:t>
      </w:r>
      <w:r w:rsidR="00C651CD" w:rsidRPr="00EA192A">
        <w:rPr>
          <w:rFonts w:cs="Arial"/>
          <w:lang w:val="es-ES_tradnl"/>
        </w:rPr>
        <w:t>así</w:t>
      </w:r>
      <w:r w:rsidR="00497C4D" w:rsidRPr="00EA192A">
        <w:rPr>
          <w:rFonts w:cs="Arial"/>
          <w:lang w:val="es-ES_tradnl"/>
        </w:rPr>
        <w:t xml:space="preserve"> como aquellas medidas inmateriales o simbólicas dirigidas al conglomerado social, tales como las garantías de no repetición, la dignificación, el reconocimiento público, las acciones simbólicas, la memoria histórica, entre otras</w:t>
      </w:r>
      <w:r w:rsidR="00B8194B">
        <w:rPr>
          <w:rFonts w:cs="Arial"/>
          <w:lang w:val="es-ES_tradnl"/>
        </w:rPr>
        <w:t>”</w:t>
      </w:r>
      <w:r w:rsidR="00497C4D" w:rsidRPr="00EA192A">
        <w:rPr>
          <w:rFonts w:cs="Arial"/>
          <w:lang w:val="es-ES_tradnl"/>
        </w:rPr>
        <w:t>.</w:t>
      </w:r>
    </w:p>
    <w:p w14:paraId="0239CB86" w14:textId="3A42D70A" w:rsidR="00D16309" w:rsidRDefault="00D16309">
      <w:pPr>
        <w:ind w:right="-142"/>
        <w:jc w:val="both"/>
        <w:rPr>
          <w:rFonts w:cs="Arial"/>
          <w:lang w:val="es-ES_tradnl"/>
        </w:rPr>
      </w:pPr>
    </w:p>
    <w:p w14:paraId="314064BD" w14:textId="0E6572CA" w:rsidR="001C67DE" w:rsidRDefault="001C67DE">
      <w:pPr>
        <w:ind w:right="-142"/>
        <w:jc w:val="both"/>
        <w:rPr>
          <w:rFonts w:cs="Arial"/>
          <w:lang w:val="es-ES_tradnl"/>
        </w:rPr>
      </w:pPr>
    </w:p>
    <w:p w14:paraId="64F177D6" w14:textId="1E8F3F63" w:rsidR="001C67DE" w:rsidRDefault="001C67DE">
      <w:pPr>
        <w:ind w:right="-142"/>
        <w:jc w:val="both"/>
        <w:rPr>
          <w:rFonts w:cs="Arial"/>
          <w:lang w:val="es-ES_tradnl"/>
        </w:rPr>
      </w:pPr>
    </w:p>
    <w:p w14:paraId="787F68FE" w14:textId="4AEBC2AC" w:rsidR="001C67DE" w:rsidRDefault="001C67DE">
      <w:pPr>
        <w:ind w:right="-142"/>
        <w:jc w:val="both"/>
        <w:rPr>
          <w:rFonts w:cs="Arial"/>
          <w:lang w:val="es-ES_tradnl"/>
        </w:rPr>
      </w:pPr>
    </w:p>
    <w:p w14:paraId="519817A0" w14:textId="77777777" w:rsidR="001C67DE" w:rsidRDefault="001C67DE">
      <w:pPr>
        <w:ind w:right="-142"/>
        <w:jc w:val="both"/>
        <w:rPr>
          <w:rFonts w:cs="Arial"/>
          <w:lang w:val="es-ES_tradnl"/>
        </w:rPr>
      </w:pPr>
      <w:bookmarkStart w:id="3" w:name="_GoBack"/>
      <w:bookmarkEnd w:id="3"/>
    </w:p>
    <w:p w14:paraId="353B0091" w14:textId="77777777" w:rsidR="00BB28F5" w:rsidRPr="00EA192A" w:rsidRDefault="008C5F3C">
      <w:pPr>
        <w:ind w:right="-142"/>
        <w:jc w:val="both"/>
        <w:outlineLvl w:val="0"/>
        <w:rPr>
          <w:rFonts w:cs="Arial"/>
          <w:lang w:val="es-ES_tradnl"/>
        </w:rPr>
      </w:pPr>
      <w:r w:rsidRPr="00EA192A">
        <w:rPr>
          <w:rFonts w:cs="Arial"/>
          <w:b/>
          <w:lang w:val="es-ES_tradnl"/>
        </w:rPr>
        <w:lastRenderedPageBreak/>
        <w:t xml:space="preserve">Artículo </w:t>
      </w:r>
      <w:r w:rsidR="00417139" w:rsidRPr="00EA192A">
        <w:rPr>
          <w:rFonts w:cs="Arial"/>
          <w:b/>
          <w:bCs/>
          <w:shd w:val="clear" w:color="auto" w:fill="FFFFFF"/>
        </w:rPr>
        <w:t>2.</w:t>
      </w:r>
      <w:r w:rsidR="001F1BAD" w:rsidRPr="00EA192A">
        <w:rPr>
          <w:rFonts w:cs="Arial"/>
          <w:lang w:val="es-ES_tradnl"/>
        </w:rPr>
        <w:t xml:space="preserve"> </w:t>
      </w:r>
      <w:r w:rsidR="001F1BAD" w:rsidRPr="00EA192A">
        <w:rPr>
          <w:rFonts w:cs="Arial"/>
          <w:b/>
          <w:i/>
          <w:lang w:val="es-ES_tradnl"/>
        </w:rPr>
        <w:t>Vigencia.</w:t>
      </w:r>
      <w:r w:rsidR="001F1BAD" w:rsidRPr="00EA192A">
        <w:rPr>
          <w:rFonts w:cs="Arial"/>
          <w:lang w:val="es-ES_tradnl"/>
        </w:rPr>
        <w:t xml:space="preserve"> El presente decreto rige a partir de la fecha de su publicación.</w:t>
      </w:r>
      <w:r w:rsidR="00240DE2" w:rsidRPr="00EA192A">
        <w:rPr>
          <w:rFonts w:cs="Arial"/>
          <w:lang w:val="es-ES_tradnl"/>
        </w:rPr>
        <w:t xml:space="preserve"> </w:t>
      </w:r>
    </w:p>
    <w:p w14:paraId="33917FD6" w14:textId="77777777" w:rsidR="00E21342" w:rsidRPr="00EA192A" w:rsidRDefault="00E21342">
      <w:pPr>
        <w:ind w:right="-142"/>
        <w:jc w:val="both"/>
        <w:rPr>
          <w:rFonts w:cs="Arial"/>
          <w:lang w:val="es-ES_tradnl"/>
        </w:rPr>
      </w:pPr>
    </w:p>
    <w:p w14:paraId="6FE20151" w14:textId="77777777" w:rsidR="00AB5B86" w:rsidRPr="00EA192A" w:rsidRDefault="00AB5B86" w:rsidP="000139D3">
      <w:pPr>
        <w:ind w:right="-142"/>
        <w:jc w:val="center"/>
        <w:rPr>
          <w:rFonts w:cs="Arial"/>
          <w:lang w:val="es-ES_tradnl"/>
        </w:rPr>
      </w:pPr>
    </w:p>
    <w:p w14:paraId="4C5972B1" w14:textId="77777777" w:rsidR="00135A81" w:rsidRPr="00EA192A" w:rsidRDefault="00135A81" w:rsidP="000139D3">
      <w:pPr>
        <w:ind w:right="-142"/>
        <w:jc w:val="center"/>
        <w:rPr>
          <w:rFonts w:cs="Arial"/>
          <w:b/>
          <w:lang w:val="es-ES_tradnl"/>
        </w:rPr>
      </w:pPr>
      <w:r w:rsidRPr="00EA192A">
        <w:rPr>
          <w:rFonts w:cs="Arial"/>
          <w:b/>
          <w:lang w:val="es-ES_tradnl"/>
        </w:rPr>
        <w:t>PUBLÍQUESE Y CÚMPLASE,</w:t>
      </w:r>
    </w:p>
    <w:p w14:paraId="1E91CA4B" w14:textId="77777777" w:rsidR="00D91B66" w:rsidRPr="00EA192A" w:rsidRDefault="00D91B66" w:rsidP="000139D3">
      <w:pPr>
        <w:ind w:right="-142"/>
        <w:jc w:val="both"/>
        <w:rPr>
          <w:rFonts w:cs="Arial"/>
          <w:b/>
          <w:lang w:val="es-ES_tradnl"/>
        </w:rPr>
      </w:pPr>
    </w:p>
    <w:p w14:paraId="5A0A587D" w14:textId="77777777" w:rsidR="00963B20" w:rsidRDefault="00963B20" w:rsidP="000139D3">
      <w:pPr>
        <w:ind w:right="-142"/>
        <w:jc w:val="both"/>
        <w:outlineLvl w:val="0"/>
        <w:rPr>
          <w:rFonts w:cs="Arial"/>
          <w:lang w:val="es-ES_tradnl"/>
        </w:rPr>
      </w:pPr>
    </w:p>
    <w:p w14:paraId="59F1AAEB" w14:textId="77777777" w:rsidR="00135A81" w:rsidRPr="00EA192A" w:rsidRDefault="00135A81" w:rsidP="000139D3">
      <w:pPr>
        <w:ind w:right="-142"/>
        <w:jc w:val="both"/>
        <w:outlineLvl w:val="0"/>
        <w:rPr>
          <w:rFonts w:cs="Arial"/>
          <w:lang w:val="es-ES_tradnl"/>
        </w:rPr>
      </w:pPr>
      <w:r w:rsidRPr="00EA192A">
        <w:rPr>
          <w:rFonts w:cs="Arial"/>
          <w:lang w:val="es-ES_tradnl"/>
        </w:rPr>
        <w:t>Dado en Bogotá D.C., el</w:t>
      </w:r>
      <w:r w:rsidRPr="00EA192A">
        <w:rPr>
          <w:rFonts w:cs="Arial"/>
          <w:lang w:val="es-ES_tradnl"/>
        </w:rPr>
        <w:tab/>
      </w:r>
      <w:r w:rsidRPr="00EA192A">
        <w:rPr>
          <w:rFonts w:cs="Arial"/>
          <w:lang w:val="es-ES_tradnl"/>
        </w:rPr>
        <w:tab/>
      </w:r>
      <w:r w:rsidRPr="00EA192A">
        <w:rPr>
          <w:rFonts w:cs="Arial"/>
          <w:lang w:val="es-ES_tradnl"/>
        </w:rPr>
        <w:tab/>
      </w:r>
      <w:r w:rsidRPr="00EA192A">
        <w:rPr>
          <w:rFonts w:cs="Arial"/>
          <w:lang w:val="es-ES_tradnl"/>
        </w:rPr>
        <w:tab/>
      </w:r>
    </w:p>
    <w:p w14:paraId="2736EEB6" w14:textId="77777777" w:rsidR="00135A81" w:rsidRPr="00EA192A" w:rsidRDefault="00135A81" w:rsidP="000139D3">
      <w:pPr>
        <w:ind w:right="-142"/>
        <w:jc w:val="both"/>
        <w:rPr>
          <w:rFonts w:cs="Arial"/>
          <w:lang w:val="es-ES_tradnl"/>
        </w:rPr>
      </w:pPr>
    </w:p>
    <w:p w14:paraId="017080D5" w14:textId="77777777" w:rsidR="00135A81" w:rsidRPr="00EA192A" w:rsidRDefault="00135A81" w:rsidP="000139D3">
      <w:pPr>
        <w:ind w:right="-142"/>
        <w:jc w:val="both"/>
        <w:rPr>
          <w:rFonts w:cs="Arial"/>
          <w:lang w:val="es-ES_tradnl"/>
        </w:rPr>
      </w:pPr>
    </w:p>
    <w:p w14:paraId="540B0E25" w14:textId="77777777" w:rsidR="00135A81" w:rsidRPr="00EA192A" w:rsidRDefault="00135A81" w:rsidP="000139D3">
      <w:pPr>
        <w:ind w:right="-142"/>
        <w:jc w:val="right"/>
        <w:rPr>
          <w:rFonts w:cs="Arial"/>
          <w:lang w:val="es-ES_tradnl"/>
        </w:rPr>
      </w:pPr>
    </w:p>
    <w:p w14:paraId="472A8612" w14:textId="77777777" w:rsidR="00D91B66" w:rsidRPr="00EA192A" w:rsidRDefault="00D91B66" w:rsidP="000139D3">
      <w:pPr>
        <w:ind w:right="-142"/>
        <w:jc w:val="right"/>
        <w:rPr>
          <w:rFonts w:cs="Arial"/>
          <w:lang w:val="es-ES_tradnl"/>
        </w:rPr>
      </w:pPr>
    </w:p>
    <w:p w14:paraId="456643AB" w14:textId="77777777" w:rsidR="004D5E9F" w:rsidRPr="00EA192A" w:rsidRDefault="004D5E9F" w:rsidP="000139D3">
      <w:pPr>
        <w:ind w:right="-142"/>
        <w:jc w:val="right"/>
        <w:rPr>
          <w:rFonts w:cs="Arial"/>
          <w:lang w:val="es-ES_tradnl"/>
        </w:rPr>
      </w:pPr>
    </w:p>
    <w:p w14:paraId="7F3EDCDF" w14:textId="77777777" w:rsidR="00135A81" w:rsidRPr="00EA192A" w:rsidRDefault="00135A81" w:rsidP="000139D3">
      <w:pPr>
        <w:ind w:right="-142"/>
        <w:rPr>
          <w:rFonts w:cs="Arial"/>
          <w:lang w:val="es-ES_tradnl"/>
        </w:rPr>
      </w:pPr>
    </w:p>
    <w:p w14:paraId="29AC4A7A" w14:textId="77777777" w:rsidR="00135A81" w:rsidRPr="00EA192A" w:rsidRDefault="00F77DC7" w:rsidP="000139D3">
      <w:pPr>
        <w:ind w:right="-142"/>
        <w:outlineLvl w:val="0"/>
        <w:rPr>
          <w:rFonts w:cs="Arial"/>
          <w:lang w:val="es-ES_tradnl"/>
        </w:rPr>
      </w:pPr>
      <w:r w:rsidRPr="00EA192A">
        <w:rPr>
          <w:rFonts w:cs="Arial"/>
          <w:lang w:val="es-ES_tradnl"/>
        </w:rPr>
        <w:t>El D</w:t>
      </w:r>
      <w:r w:rsidR="00135A81" w:rsidRPr="00EA192A">
        <w:rPr>
          <w:rFonts w:cs="Arial"/>
          <w:lang w:val="es-ES_tradnl"/>
        </w:rPr>
        <w:t>irector del Departamento Nacional de Planeación,</w:t>
      </w:r>
    </w:p>
    <w:p w14:paraId="51B200B6" w14:textId="77777777" w:rsidR="00135A81" w:rsidRPr="00EA192A" w:rsidRDefault="00135A81" w:rsidP="000139D3">
      <w:pPr>
        <w:ind w:right="-142"/>
        <w:rPr>
          <w:rFonts w:cs="Arial"/>
          <w:lang w:val="es-ES_tradnl"/>
        </w:rPr>
      </w:pPr>
    </w:p>
    <w:p w14:paraId="34D23084" w14:textId="77777777" w:rsidR="00135A81" w:rsidRPr="00EA192A" w:rsidRDefault="00135A81" w:rsidP="000139D3">
      <w:pPr>
        <w:ind w:right="-142"/>
        <w:rPr>
          <w:rFonts w:cs="Arial"/>
          <w:lang w:val="es-ES_tradnl"/>
        </w:rPr>
      </w:pPr>
    </w:p>
    <w:p w14:paraId="7E9C0F17" w14:textId="77777777" w:rsidR="00135A81" w:rsidRPr="00EA192A" w:rsidRDefault="00135A81" w:rsidP="000139D3">
      <w:pPr>
        <w:ind w:right="-142"/>
        <w:rPr>
          <w:rFonts w:cs="Arial"/>
          <w:lang w:val="es-ES_tradnl"/>
        </w:rPr>
      </w:pPr>
    </w:p>
    <w:p w14:paraId="43FBEF13" w14:textId="77777777" w:rsidR="00135A81" w:rsidRPr="00EA192A" w:rsidRDefault="00135A81" w:rsidP="000139D3">
      <w:pPr>
        <w:ind w:right="-142"/>
        <w:jc w:val="right"/>
        <w:rPr>
          <w:rFonts w:cs="Arial"/>
          <w:lang w:val="es-ES_tradnl"/>
        </w:rPr>
      </w:pPr>
    </w:p>
    <w:p w14:paraId="330F8059" w14:textId="77777777" w:rsidR="00135A81" w:rsidRPr="00EA192A" w:rsidRDefault="00135A81" w:rsidP="000139D3">
      <w:pPr>
        <w:ind w:right="-142"/>
        <w:jc w:val="right"/>
        <w:outlineLvl w:val="0"/>
        <w:rPr>
          <w:rFonts w:cs="Arial"/>
          <w:b/>
          <w:lang w:val="es-ES_tradnl"/>
        </w:rPr>
      </w:pPr>
      <w:r w:rsidRPr="00EA192A">
        <w:rPr>
          <w:rFonts w:cs="Arial"/>
          <w:b/>
          <w:lang w:val="es-ES_tradnl"/>
        </w:rPr>
        <w:t>LUIS FERNANDO MEJÍA ALZATE</w:t>
      </w:r>
    </w:p>
    <w:p w14:paraId="74BBA501" w14:textId="77777777" w:rsidR="00135A81" w:rsidRPr="00EA192A" w:rsidRDefault="00135A81" w:rsidP="000139D3">
      <w:pPr>
        <w:tabs>
          <w:tab w:val="left" w:pos="1837"/>
        </w:tabs>
        <w:ind w:right="-142"/>
        <w:jc w:val="both"/>
        <w:rPr>
          <w:rFonts w:cs="Arial"/>
          <w:lang w:val="es-ES_tradnl"/>
        </w:rPr>
      </w:pPr>
    </w:p>
    <w:p w14:paraId="5DB60CED" w14:textId="77777777" w:rsidR="00135A81" w:rsidRPr="00EA192A" w:rsidRDefault="00135A81" w:rsidP="000139D3">
      <w:pPr>
        <w:ind w:right="-142"/>
        <w:rPr>
          <w:rFonts w:cs="Arial"/>
          <w:lang w:val="es-ES_tradnl"/>
        </w:rPr>
      </w:pPr>
    </w:p>
    <w:p w14:paraId="2C1AB9CA" w14:textId="77777777" w:rsidR="00135A81" w:rsidRPr="00EA192A" w:rsidRDefault="00135A81" w:rsidP="000139D3">
      <w:pPr>
        <w:ind w:right="-142"/>
        <w:rPr>
          <w:rFonts w:cs="Arial"/>
          <w:lang w:val="es-ES_tradnl"/>
        </w:rPr>
      </w:pPr>
    </w:p>
    <w:p w14:paraId="18563E1F" w14:textId="77777777" w:rsidR="00F215CF" w:rsidRPr="00EA192A" w:rsidRDefault="00F215CF" w:rsidP="000139D3">
      <w:pPr>
        <w:ind w:right="-142"/>
        <w:rPr>
          <w:rFonts w:cs="Arial"/>
          <w:lang w:val="es-ES_tradnl"/>
        </w:rPr>
      </w:pPr>
    </w:p>
    <w:p w14:paraId="3F99E688" w14:textId="77777777" w:rsidR="00135A81" w:rsidRPr="00EA192A" w:rsidRDefault="00F77DC7" w:rsidP="000139D3">
      <w:pPr>
        <w:ind w:right="-142"/>
        <w:outlineLvl w:val="0"/>
        <w:rPr>
          <w:rFonts w:cs="Arial"/>
          <w:lang w:val="es-ES_tradnl"/>
        </w:rPr>
      </w:pPr>
      <w:bookmarkStart w:id="4" w:name="_Hlk514138968"/>
      <w:r w:rsidRPr="00EA192A">
        <w:rPr>
          <w:rFonts w:cs="Arial"/>
          <w:lang w:val="es-ES_tradnl"/>
        </w:rPr>
        <w:t>El D</w:t>
      </w:r>
      <w:r w:rsidR="00135A81" w:rsidRPr="00EA192A">
        <w:rPr>
          <w:rFonts w:cs="Arial"/>
          <w:lang w:val="es-ES_tradnl"/>
        </w:rPr>
        <w:t>irector del Departamento para Prosperidad Social</w:t>
      </w:r>
      <w:bookmarkEnd w:id="4"/>
      <w:r w:rsidR="00135A81" w:rsidRPr="00EA192A">
        <w:rPr>
          <w:rFonts w:cs="Arial"/>
          <w:lang w:val="es-ES_tradnl"/>
        </w:rPr>
        <w:t>,</w:t>
      </w:r>
    </w:p>
    <w:p w14:paraId="0E2DBCE3" w14:textId="77777777" w:rsidR="00135A81" w:rsidRPr="00EA192A" w:rsidRDefault="00135A81" w:rsidP="000139D3">
      <w:pPr>
        <w:ind w:right="-142"/>
        <w:jc w:val="right"/>
        <w:rPr>
          <w:rFonts w:cs="Arial"/>
          <w:lang w:val="es-ES_tradnl"/>
        </w:rPr>
      </w:pPr>
    </w:p>
    <w:p w14:paraId="0BB3FCE7" w14:textId="77777777" w:rsidR="00135A81" w:rsidRPr="00EA192A" w:rsidRDefault="00135A81" w:rsidP="000139D3">
      <w:pPr>
        <w:ind w:right="-142"/>
        <w:jc w:val="right"/>
        <w:rPr>
          <w:rFonts w:cs="Arial"/>
          <w:lang w:val="es-ES_tradnl"/>
        </w:rPr>
      </w:pPr>
    </w:p>
    <w:p w14:paraId="12F9D262" w14:textId="77777777" w:rsidR="00135A81" w:rsidRPr="00EA192A" w:rsidRDefault="00135A81" w:rsidP="000139D3">
      <w:pPr>
        <w:ind w:right="-142"/>
        <w:jc w:val="right"/>
        <w:rPr>
          <w:rFonts w:cs="Arial"/>
          <w:lang w:val="es-ES_tradnl"/>
        </w:rPr>
      </w:pPr>
    </w:p>
    <w:p w14:paraId="1508B061" w14:textId="77777777" w:rsidR="00135A81" w:rsidRPr="00EA192A" w:rsidRDefault="00135A81" w:rsidP="000139D3">
      <w:pPr>
        <w:ind w:right="-142"/>
        <w:jc w:val="right"/>
        <w:rPr>
          <w:rFonts w:cs="Arial"/>
          <w:lang w:val="es-ES_tradnl"/>
        </w:rPr>
      </w:pPr>
    </w:p>
    <w:p w14:paraId="09632440" w14:textId="77777777" w:rsidR="00135A81" w:rsidRPr="00EA192A" w:rsidRDefault="00933D9B" w:rsidP="000139D3">
      <w:pPr>
        <w:ind w:left="284"/>
        <w:jc w:val="right"/>
        <w:outlineLvl w:val="0"/>
        <w:rPr>
          <w:rFonts w:cs="Arial"/>
          <w:lang w:val="es-ES_tradnl"/>
        </w:rPr>
      </w:pPr>
      <w:r w:rsidRPr="00EA192A">
        <w:rPr>
          <w:rFonts w:cs="Arial"/>
          <w:b/>
          <w:lang w:val="es-ES_tradnl"/>
        </w:rPr>
        <w:t xml:space="preserve">NIDIA MARGARITA PALOMO VARGAS </w:t>
      </w:r>
    </w:p>
    <w:sectPr w:rsidR="00135A81" w:rsidRPr="00EA192A" w:rsidSect="000139D3">
      <w:headerReference w:type="even" r:id="rId14"/>
      <w:headerReference w:type="default" r:id="rId15"/>
      <w:footerReference w:type="even" r:id="rId16"/>
      <w:headerReference w:type="first" r:id="rId17"/>
      <w:pgSz w:w="12242" w:h="18722" w:code="2519"/>
      <w:pgMar w:top="1701" w:right="1469" w:bottom="1276" w:left="1191" w:header="720" w:footer="851" w:gutter="227"/>
      <w:pgNumType w:start="1" w:chapStyle="1" w:chapSep="period"/>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1973D" w14:textId="77777777" w:rsidR="00893B44" w:rsidRDefault="00893B44">
      <w:r>
        <w:separator/>
      </w:r>
    </w:p>
  </w:endnote>
  <w:endnote w:type="continuationSeparator" w:id="0">
    <w:p w14:paraId="7EE24971" w14:textId="77777777" w:rsidR="00893B44" w:rsidRDefault="00893B44">
      <w:r>
        <w:continuationSeparator/>
      </w:r>
    </w:p>
  </w:endnote>
  <w:endnote w:type="continuationNotice" w:id="1">
    <w:p w14:paraId="0B574681" w14:textId="77777777" w:rsidR="00893B44" w:rsidRDefault="00893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altName w:val="Segoe UI"/>
    <w:charset w:val="00"/>
    <w:family w:val="auto"/>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Astaire">
    <w:altName w:val="Calibri"/>
    <w:panose1 w:val="00000000000000000000"/>
    <w:charset w:val="00"/>
    <w:family w:val="auto"/>
    <w:notTrueType/>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A9566" w14:textId="77777777" w:rsidR="000D4285" w:rsidRDefault="000D4285">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5A1FB" w14:textId="77777777" w:rsidR="00893B44" w:rsidRDefault="00893B44">
      <w:r>
        <w:separator/>
      </w:r>
    </w:p>
  </w:footnote>
  <w:footnote w:type="continuationSeparator" w:id="0">
    <w:p w14:paraId="24ECB617" w14:textId="77777777" w:rsidR="00893B44" w:rsidRDefault="00893B44">
      <w:r>
        <w:continuationSeparator/>
      </w:r>
    </w:p>
  </w:footnote>
  <w:footnote w:type="continuationNotice" w:id="1">
    <w:p w14:paraId="63532AEC" w14:textId="77777777" w:rsidR="00893B44" w:rsidRDefault="00893B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0B29F" w14:textId="77777777" w:rsidR="000D4285" w:rsidRDefault="000D4285">
    <w:pPr>
      <w:pStyle w:val="Encabezado"/>
      <w:tabs>
        <w:tab w:val="clear" w:pos="4320"/>
        <w:tab w:val="clear" w:pos="8640"/>
        <w:tab w:val="center" w:pos="5220"/>
      </w:tabs>
      <w:spacing w:before="272"/>
      <w:rPr>
        <w:b/>
      </w:rPr>
    </w:pPr>
    <w:r>
      <w:rPr>
        <w:b/>
        <w:lang w:val="pt-BR"/>
      </w:rPr>
      <w:t>DECRETO NUMERO _________________</w:t>
    </w:r>
    <w:r w:rsidR="00240DE2">
      <w:rPr>
        <w:b/>
        <w:lang w:val="pt-BR"/>
      </w:rPr>
      <w:t xml:space="preserve"> </w:t>
    </w:r>
    <w:r>
      <w:rPr>
        <w:b/>
        <w:lang w:val="pt-BR"/>
      </w:rPr>
      <w:t>de 2002</w:t>
    </w:r>
    <w:r w:rsidR="00240DE2">
      <w:rPr>
        <w:b/>
        <w:lang w:val="pt-BR"/>
      </w:rPr>
      <w:t xml:space="preserve">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8</w:t>
    </w:r>
    <w:r>
      <w:rPr>
        <w:rStyle w:val="Nmerodepgina"/>
        <w:b/>
      </w:rPr>
      <w:fldChar w:fldCharType="end"/>
    </w:r>
  </w:p>
  <w:p w14:paraId="42615607" w14:textId="77777777" w:rsidR="000D4285" w:rsidRDefault="000D4285">
    <w:pPr>
      <w:pStyle w:val="Encabezado"/>
    </w:pPr>
    <w:r>
      <w:rPr>
        <w:noProof/>
        <w:lang w:val="es-ES" w:eastAsia="es-ES"/>
      </w:rPr>
      <mc:AlternateContent>
        <mc:Choice Requires="wps">
          <w:drawing>
            <wp:anchor distT="0" distB="0" distL="114300" distR="114300" simplePos="0" relativeHeight="251657728" behindDoc="0" locked="0" layoutInCell="0" allowOverlap="1" wp14:anchorId="7BC8AEAA" wp14:editId="5CE1B308">
              <wp:simplePos x="0" y="0"/>
              <wp:positionH relativeFrom="page">
                <wp:posOffset>440055</wp:posOffset>
              </wp:positionH>
              <wp:positionV relativeFrom="page">
                <wp:posOffset>891540</wp:posOffset>
              </wp:positionV>
              <wp:extent cx="6872605" cy="10634345"/>
              <wp:effectExtent l="0" t="0" r="4445"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4FD24" id="Rectangle 3" o:spid="_x0000_s1026" style="position:absolute;margin-left:34.65pt;margin-top:70.2pt;width:541.15pt;height:837.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UgegIAAP4EAAAOAAAAZHJzL2Uyb0RvYy54bWysVMGO2jAQvVfqP1i+QxIwLBttWCECVaVt&#10;u+q2H2Bsh1h17NQ2hO2q/96xAxS6l6pqDomdGc+8N/PGd/eHRqG9sE4aXeBsmGIkNDNc6m2Bv35Z&#10;D2YYOU81p8poUeBn4fD9/O2bu67NxcjURnFhEQTRLu/aAtfet3mSOFaLhrqhaYUGY2VsQz1s7Tbh&#10;lnYQvVHJKE2nSWcsb61hwjn4W/ZGPI/xq0ow/6mqnPBIFRiw+fi28b0J72R+R/OtpW0t2REG/QcU&#10;DZUakp5DldRTtLPyVahGMmucqfyQmSYxVSWZiByATZb+weappq2IXKA4rj2Xyf2/sOzj/tEiyQtM&#10;MNK0gRZ9hqJRvVUCjUN5utbl4PXUPtpA0LUPhn1zSJtlDV5iYa3pakE5gMqCf3J1IGwcHEWb7oPh&#10;EJ3uvImVOlS2CQGhBugQG/J8bog4eMTg53R2M5qmE4wY2LJ0OiZjMolJaH4631rn3wnToLAosAX0&#10;MT7dPzgf8ND85BLSabOWSsW2K426Ao8mJE3jCWeU5MEaedrtZqks2tOgnPgcE1+5NdKDfpVsCjw7&#10;O9E8FGSleUzjqVT9GqAoHYIDPwB3XPU6eblNb1ez1YwMyGi6GpC0LAeL9ZIMpuvsZlKOy+WyzH4G&#10;nBnJa8m50AHqSbMZ+TtNHKenV9tZtVeU3CXzdXxeM0+uYcQyA6vTN7KLSgjN70W0MfwZhGBNP4Rw&#10;acCiNvYHRh0MYIHd9x21AiP1XoOYbjNCwsTGDZncjGBjLy2bSwvVDEIV2GPUL5e+n/Jda+W2hkxZ&#10;7LE2CxBgJaMygjh7VEfZwpBFBscLIUzx5T56/b625r8AAAD//wMAUEsDBBQABgAIAAAAIQA3HE0w&#10;3wAAAAwBAAAPAAAAZHJzL2Rvd25yZXYueG1sTI/dToNAEIXvTXyHzTTxzi5oJYWyNNSkt0axD7CF&#10;EUjZWWSXH316p1f27syckzPfpPvFdGLCwbWWFITrAARSaauWagWnz+PjFoTzmirdWUIFP+hgn93f&#10;pTqp7EwfOBW+FlxCLtEKGu/7REpXNmi0W9seib0vOxjteRxqWQ165nLTyacgiKTRLfGFRvf42mB5&#10;KUaj4OKX6S2vi99jfDrE5fshn8fvXKmH1ZLvQHhc/H8YrviMDhkzne1IlROdgih+5iTvN8EGxDUQ&#10;voQRiDOrLUuQWSpvn8j+AAAA//8DAFBLAQItABQABgAIAAAAIQC2gziS/gAAAOEBAAATAAAAAAAA&#10;AAAAAAAAAAAAAABbQ29udGVudF9UeXBlc10ueG1sUEsBAi0AFAAGAAgAAAAhADj9If/WAAAAlAEA&#10;AAsAAAAAAAAAAAAAAAAALwEAAF9yZWxzLy5yZWxzUEsBAi0AFAAGAAgAAAAhAM9+VSB6AgAA/gQA&#10;AA4AAAAAAAAAAAAAAAAALgIAAGRycy9lMm9Eb2MueG1sUEsBAi0AFAAGAAgAAAAhADccTTDfAAAA&#10;DAEAAA8AAAAAAAAAAAAAAAAA1AQAAGRycy9kb3ducmV2LnhtbFBLBQYAAAAABAAEAPMAAADgBQAA&#10;AAA=&#10;" o:allowincell="f" filled="f" strokeweight="2pt">
              <w10:wrap anchorx="page" anchory="page"/>
            </v:rect>
          </w:pict>
        </mc:Fallback>
      </mc:AlternateContent>
    </w:r>
  </w:p>
  <w:p w14:paraId="2B2E2356" w14:textId="77777777" w:rsidR="000D4285" w:rsidRDefault="000D4285">
    <w:pPr>
      <w:jc w:val="center"/>
      <w:rPr>
        <w:b/>
      </w:rPr>
    </w:pPr>
  </w:p>
  <w:p w14:paraId="240E5716" w14:textId="77777777" w:rsidR="000D4285" w:rsidRDefault="000D4285">
    <w:pPr>
      <w:jc w:val="center"/>
      <w:rPr>
        <w:sz w:val="22"/>
      </w:rPr>
    </w:pPr>
    <w:r w:rsidRPr="0028095C">
      <w:rPr>
        <w:noProof/>
        <w:color w:val="000000"/>
      </w:rPr>
      <mc:AlternateContent>
        <mc:Choice Requires="wps">
          <w:drawing>
            <wp:anchor distT="4294967292" distB="4294967292" distL="114300" distR="114300" simplePos="0" relativeHeight="251659776" behindDoc="0" locked="0" layoutInCell="0" allowOverlap="1" wp14:anchorId="599E1CBC" wp14:editId="21C1488B">
              <wp:simplePos x="0" y="0"/>
              <wp:positionH relativeFrom="column">
                <wp:posOffset>188595</wp:posOffset>
              </wp:positionH>
              <wp:positionV relativeFrom="paragraph">
                <wp:posOffset>406399</wp:posOffset>
              </wp:positionV>
              <wp:extent cx="62865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B46C8" id="Line 5" o:spid="_x0000_s1026" style="position:absolute;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PR+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BURfHdwAAAAJAQAADwAAAGRycy9kb3ducmV2LnhtbEyPzU7DMBCE70i8g7VIXCpqN6AC&#10;aZwKAblx6Q/iuo23SUS8TmO3DTw9jjjAcWdGs99ky8G24kS9bxxrmE0VCOLSmYYrDdtNcfMAwgdk&#10;g61j0vBFHpb55UWGqXFnXtFpHSoRS9inqKEOoUul9GVNFv3UdcTR27veYohnX0nT4zmW21YmSs2l&#10;xYbjhxo7eq6p/FwfrQZfvNOh+J6UE/VxWzlKDi9vr6j19dXwtAARaAh/YRjxIzrkkWnnjmy8aDUk&#10;j/cxqWF+FyeNvpqNyu5XkXkm/y/IfwAAAP//AwBQSwECLQAUAAYACAAAACEAtoM4kv4AAADhAQAA&#10;EwAAAAAAAAAAAAAAAAAAAAAAW0NvbnRlbnRfVHlwZXNdLnhtbFBLAQItABQABgAIAAAAIQA4/SH/&#10;1gAAAJQBAAALAAAAAAAAAAAAAAAAAC8BAABfcmVscy8ucmVsc1BLAQItABQABgAIAAAAIQCO2PR+&#10;EgIAACgEAAAOAAAAAAAAAAAAAAAAAC4CAABkcnMvZTJvRG9jLnhtbFBLAQItABQABgAIAAAAIQAF&#10;RF8d3AAAAAkBAAAPAAAAAAAAAAAAAAAAAGwEAABkcnMvZG93bnJldi54bWxQSwUGAAAAAAQABADz&#10;AAAAdQU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552FAD59" w14:textId="77777777" w:rsidR="000D4285" w:rsidRDefault="000D4285">
    <w:pPr>
      <w:jc w:val="center"/>
      <w:rPr>
        <w:sz w:val="22"/>
      </w:rPr>
    </w:pPr>
  </w:p>
  <w:p w14:paraId="211A1EAD" w14:textId="77777777" w:rsidR="000D4285" w:rsidRDefault="000D4285">
    <w:pPr>
      <w:jc w:val="center"/>
      <w:rPr>
        <w:snapToGrid w:val="0"/>
        <w:color w:val="000000"/>
        <w:sz w:val="18"/>
      </w:rPr>
    </w:pPr>
  </w:p>
  <w:p w14:paraId="0217A98B" w14:textId="77777777" w:rsidR="000D4285" w:rsidRDefault="000D4285">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BB3A8" w14:textId="77777777" w:rsidR="000D4285" w:rsidRDefault="000D4285" w:rsidP="005F6C9F">
    <w:pPr>
      <w:pStyle w:val="Encabezado"/>
      <w:rPr>
        <w:b/>
        <w:lang w:val="pt-BR"/>
      </w:rPr>
    </w:pPr>
  </w:p>
  <w:p w14:paraId="6A180986" w14:textId="77777777" w:rsidR="000D4285" w:rsidRDefault="000D4285" w:rsidP="005F6C9F">
    <w:pPr>
      <w:pStyle w:val="Encabezado"/>
      <w:rPr>
        <w:b/>
        <w:lang w:val="pt-BR"/>
      </w:rPr>
    </w:pPr>
  </w:p>
  <w:p w14:paraId="37323D2F" w14:textId="77777777" w:rsidR="000D4285" w:rsidRPr="005F6C9F" w:rsidRDefault="00240DE2" w:rsidP="005F6C9F">
    <w:pPr>
      <w:pStyle w:val="Encabezado"/>
      <w:rPr>
        <w:b/>
        <w:lang w:val="pt-BR"/>
      </w:rPr>
    </w:pPr>
    <w:r>
      <w:rPr>
        <w:b/>
        <w:lang w:val="pt-BR"/>
      </w:rPr>
      <w:t xml:space="preserve"> </w:t>
    </w:r>
    <w:r w:rsidR="000D4285">
      <w:rPr>
        <w:b/>
        <w:lang w:val="pt-BR"/>
      </w:rPr>
      <w:t>DECRETO NÚ</w:t>
    </w:r>
    <w:r w:rsidR="000D4285" w:rsidRPr="005F6C9F">
      <w:rPr>
        <w:b/>
        <w:lang w:val="pt-BR"/>
      </w:rPr>
      <w:t>MERO</w:t>
    </w:r>
    <w:r>
      <w:rPr>
        <w:b/>
        <w:lang w:val="pt-BR"/>
      </w:rPr>
      <w:t xml:space="preserve"> </w:t>
    </w:r>
    <w:r w:rsidR="000D4285">
      <w:rPr>
        <w:b/>
        <w:lang w:val="pt-BR"/>
      </w:rPr>
      <w:t>DE 2018</w:t>
    </w:r>
    <w:r>
      <w:rPr>
        <w:b/>
        <w:lang w:val="pt-BR"/>
      </w:rPr>
      <w:t xml:space="preserve"> </w:t>
    </w:r>
    <w:r w:rsidR="000D4285">
      <w:rPr>
        <w:b/>
        <w:lang w:val="pt-BR"/>
      </w:rPr>
      <w:t xml:space="preserve">página </w:t>
    </w:r>
    <w:r w:rsidR="000D4285" w:rsidRPr="00A27506">
      <w:rPr>
        <w:b/>
        <w:bCs/>
        <w:lang w:val="pt-BR"/>
      </w:rPr>
      <w:fldChar w:fldCharType="begin"/>
    </w:r>
    <w:r w:rsidR="000D4285">
      <w:rPr>
        <w:b/>
        <w:bCs/>
        <w:lang w:val="pt-BR"/>
      </w:rPr>
      <w:instrText>PAGE</w:instrText>
    </w:r>
    <w:r w:rsidR="000D4285" w:rsidRPr="00A27506">
      <w:rPr>
        <w:b/>
        <w:bCs/>
        <w:lang w:val="pt-BR"/>
      </w:rPr>
      <w:instrText xml:space="preserve">  \* Arabic  \* MERGEFORMAT</w:instrText>
    </w:r>
    <w:r w:rsidR="000D4285" w:rsidRPr="00A27506">
      <w:rPr>
        <w:b/>
        <w:bCs/>
        <w:lang w:val="pt-BR"/>
      </w:rPr>
      <w:fldChar w:fldCharType="separate"/>
    </w:r>
    <w:r w:rsidR="008A66ED">
      <w:rPr>
        <w:b/>
        <w:bCs/>
        <w:noProof/>
        <w:lang w:val="pt-BR"/>
      </w:rPr>
      <w:t>5</w:t>
    </w:r>
    <w:r w:rsidR="000D4285" w:rsidRPr="00A27506">
      <w:rPr>
        <w:b/>
        <w:bCs/>
        <w:lang w:val="pt-BR"/>
      </w:rPr>
      <w:fldChar w:fldCharType="end"/>
    </w:r>
    <w:r w:rsidR="000D4285">
      <w:rPr>
        <w:b/>
        <w:bCs/>
        <w:lang w:val="pt-BR"/>
      </w:rPr>
      <w:t xml:space="preserve"> de 4</w:t>
    </w:r>
  </w:p>
  <w:p w14:paraId="1D62164F" w14:textId="77777777" w:rsidR="000D4285" w:rsidRDefault="000D4285">
    <w:pPr>
      <w:jc w:val="center"/>
      <w:rPr>
        <w:b/>
      </w:rPr>
    </w:pPr>
  </w:p>
  <w:p w14:paraId="56FE8D32" w14:textId="77777777" w:rsidR="000D4285" w:rsidRPr="00135A81" w:rsidRDefault="000D4285" w:rsidP="00135A81">
    <w:pPr>
      <w:ind w:left="280" w:right="-222"/>
      <w:jc w:val="both"/>
      <w:rPr>
        <w:rFonts w:ascii="Batang" w:eastAsia="Batang" w:hAnsi="Batang"/>
        <w:i/>
        <w:sz w:val="20"/>
        <w:szCs w:val="20"/>
      </w:rPr>
    </w:pPr>
  </w:p>
  <w:p w14:paraId="7E7B8F5A" w14:textId="77777777" w:rsidR="000D4285" w:rsidRPr="00E63993" w:rsidRDefault="000D4285" w:rsidP="000139D3">
    <w:pPr>
      <w:jc w:val="center"/>
      <w:rPr>
        <w:rFonts w:cs="Arial"/>
        <w:sz w:val="20"/>
        <w:szCs w:val="20"/>
      </w:rPr>
    </w:pPr>
    <w:r w:rsidRPr="00EB7866">
      <w:rPr>
        <w:i/>
        <w:color w:val="000000"/>
        <w:sz w:val="20"/>
        <w:szCs w:val="20"/>
        <w:lang w:val="es-ES_tradnl"/>
      </w:rPr>
      <w:t>“</w:t>
    </w:r>
    <w:r w:rsidRPr="004672CB">
      <w:rPr>
        <w:i/>
        <w:color w:val="000000"/>
        <w:sz w:val="20"/>
        <w:szCs w:val="20"/>
        <w:lang w:val="es-ES_tradnl"/>
      </w:rPr>
      <w:t>Por medio de la cual se adiciona el capítulo 9 al título 7 de la parte 2 del libro 2 del Decreto 1084 de 2015, Decreto Único Reglamentario del Sector de Inclusión Social y Reconciliación, se reglamenta el artículo 118 de la Ley 1753 y se adopta el mecanismo técnico para establecer los criterios de salida de la ruta de reparación administrativa de las víctimas en sus dimensiones individual y colectiva</w:t>
    </w:r>
    <w:r w:rsidRPr="00EB7866">
      <w:rPr>
        <w:i/>
        <w:color w:val="000000"/>
        <w:sz w:val="20"/>
        <w:szCs w:val="20"/>
        <w:lang w:val="es-ES_tradnl"/>
      </w:rPr>
      <w:t>.</w:t>
    </w:r>
    <w:r w:rsidRPr="005C7124">
      <w:rPr>
        <w:rFonts w:ascii="Times New Roman" w:hAnsi="Times New Roman"/>
        <w:noProof/>
        <w:sz w:val="20"/>
        <w:szCs w:val="20"/>
      </w:rPr>
      <mc:AlternateContent>
        <mc:Choice Requires="wps">
          <w:drawing>
            <wp:anchor distT="0" distB="0" distL="114300" distR="114300" simplePos="0" relativeHeight="251658752" behindDoc="0" locked="0" layoutInCell="0" allowOverlap="1" wp14:anchorId="0F08B3B9" wp14:editId="5BE36EA9">
              <wp:simplePos x="0" y="0"/>
              <wp:positionH relativeFrom="page">
                <wp:posOffset>465455</wp:posOffset>
              </wp:positionH>
              <wp:positionV relativeFrom="page">
                <wp:posOffset>1130300</wp:posOffset>
              </wp:positionV>
              <wp:extent cx="6830695" cy="10186035"/>
              <wp:effectExtent l="0" t="0" r="8255"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18603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6FEE9" id="Rectangle 4" o:spid="_x0000_s1026" style="position:absolute;margin-left:36.65pt;margin-top:89pt;width:537.85pt;height:80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JeQIAAP4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SjzC&#10;SJEWWvQZikbUVnKUh/J0xhXg9WQebSDozIOm3xxSetmAF19Yq7uGEwagsuCfXB0IGwdH0ab7oBlE&#10;JzuvY6UOtW1DQKgBOsSGPJ8bwg8eUfg5md6kk9kYIwq2LM2mk/RmHJOQ4nTeWOffcd2isCixBfQx&#10;Ptk/OB/wkOLkEtIpvRZSxrZLhTrgPc7TNJ5wWgoWrJGn3W6W0qI9CcqJzzHxlVsrPOhXirbE07MT&#10;KUJBVorFNJ4I2a8BilQhOPADcMdVr5OXWTpbTVfTfJCPJqtBnlbVYLFe5oPJOrsdVzfVclllPwPO&#10;LC8awRhXAepJs1n+d5o4Tk+vtrNqryi5S+br+LxmnlzDiGUGVqdvZBeVEJrfi2ij2TMIwep+COHS&#10;gEWj7Q+MOhjAErvvO2I5RvK9AjHNsjwPExs3+fh2BBt7adlcWoiiEKrEHqN+ufT9lO+MFdsGMmWx&#10;x0ovQIC1iMoI4uxRHWULQxYZHC+EMMWX++j1+9qa/wIAAP//AwBQSwMEFAAGAAgAAAAhAHU8M4jf&#10;AAAADAEAAA8AAABkcnMvZG93bnJldi54bWxMj81Ow0AMhO9IvMPKSNzoJi2iTZpNlSL1iiD0AbaJ&#10;m0TNekN28wNPj8ul3OzxaPxNsptNK0bsXWNJQbgIQCAVtmyoUnD8PDxtQDivqdStJVTwjQ526f1d&#10;ouPSTvSBY+4rwSHkYq2g9r6LpXRFjUa7he2Q+Ha2vdGe176SZa8nDjetXAbBizS6If5Q6w5faywu&#10;+WAUXPw8vmVV/nOIjvuoeN9n0/CVKfX4MGdbEB5nfzPDFZ/RIWWmkx2odKJVsF6t2Mn6esOdrobw&#10;OeLp9CctQ5BpIv+XSH8BAAD//wMAUEsBAi0AFAAGAAgAAAAhALaDOJL+AAAA4QEAABMAAAAAAAAA&#10;AAAAAAAAAAAAAFtDb250ZW50X1R5cGVzXS54bWxQSwECLQAUAAYACAAAACEAOP0h/9YAAACUAQAA&#10;CwAAAAAAAAAAAAAAAAAvAQAAX3JlbHMvLnJlbHNQSwECLQAUAAYACAAAACEADfsByXkCAAD+BAAA&#10;DgAAAAAAAAAAAAAAAAAuAgAAZHJzL2Uyb0RvYy54bWxQSwECLQAUAAYACAAAACEAdTwziN8AAAAM&#10;AQAADwAAAAAAAAAAAAAAAADTBAAAZHJzL2Rvd25yZXYueG1sUEsFBgAAAAAEAAQA8wAAAN8FAAAA&#10;AA==&#10;" o:allowincell="f" filled="f" strokeweight="2pt">
              <w10:wrap anchorx="page" anchory="page"/>
            </v:rect>
          </w:pict>
        </mc:Fallback>
      </mc:AlternateContent>
    </w:r>
    <w:r>
      <w:rPr>
        <w:i/>
        <w:color w:val="000000"/>
        <w:sz w:val="22"/>
        <w:szCs w:val="22"/>
        <w:lang w:val="es-ES_tradnl"/>
      </w:rPr>
      <w:t>”</w:t>
    </w:r>
  </w:p>
  <w:p w14:paraId="653767E1" w14:textId="77777777" w:rsidR="000D4285" w:rsidRDefault="000D4285" w:rsidP="009A0C2D">
    <w:pPr>
      <w:jc w:val="center"/>
      <w:rPr>
        <w:rFonts w:cs="Arial"/>
        <w:color w:val="000000"/>
        <w:sz w:val="20"/>
        <w:szCs w:val="20"/>
      </w:rPr>
    </w:pPr>
    <w:r>
      <w:rPr>
        <w:rFonts w:cs="Arial"/>
        <w:color w:val="000000"/>
        <w:sz w:val="20"/>
        <w:szCs w:val="20"/>
      </w:rPr>
      <w:t>--------------------------------------------------------------------------------------------------------------------------------</w:t>
    </w:r>
  </w:p>
  <w:p w14:paraId="19990A11" w14:textId="77777777" w:rsidR="000D4285" w:rsidRPr="00F875AB" w:rsidRDefault="000D4285" w:rsidP="005F6C9F">
    <w:pP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70EA7" w14:textId="77777777" w:rsidR="000D4285" w:rsidRDefault="00893B44">
    <w:pPr>
      <w:pStyle w:val="Encabezado"/>
      <w:tabs>
        <w:tab w:val="clear" w:pos="4320"/>
        <w:tab w:val="clear" w:pos="8640"/>
        <w:tab w:val="left" w:pos="9000"/>
        <w:tab w:val="right" w:leader="underscore" w:pos="10530"/>
      </w:tabs>
      <w:rPr>
        <w:sz w:val="28"/>
      </w:rPr>
    </w:pPr>
    <w:r>
      <w:rPr>
        <w:noProof/>
        <w:sz w:val="28"/>
      </w:rPr>
      <w:object w:dxaOrig="1440" w:dyaOrig="1440" w14:anchorId="3F193A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74.4pt;margin-top:21.9pt;width:104.25pt;height:57pt;z-index:251656704;visibility:visible;mso-wrap-edited:f">
          <v:imagedata r:id="rId1" o:title=""/>
          <w10:wrap type="topAndBottom"/>
        </v:shape>
        <o:OLEObject Type="Embed" ProgID="Word.Picture.8" ShapeID="_x0000_s2050" DrawAspect="Content" ObjectID="_1594548460" r:id="rId2"/>
      </w:object>
    </w:r>
    <w:r w:rsidR="000D4285">
      <w:rPr>
        <w:rFonts w:ascii="Astaire" w:hAnsi="Astaire"/>
        <w:b/>
        <w:sz w:val="28"/>
      </w:rPr>
      <w:t xml:space="preserve"> </w:t>
    </w:r>
  </w:p>
  <w:p w14:paraId="6E79E772" w14:textId="77777777" w:rsidR="000D4285" w:rsidRDefault="000D4285" w:rsidP="000139D3">
    <w:pPr>
      <w:pStyle w:val="Encabezado"/>
      <w:jc w:val="right"/>
      <w:rPr>
        <w:b/>
        <w:sz w:val="24"/>
      </w:rPr>
    </w:pPr>
    <w:r w:rsidRPr="0028095C">
      <w:rPr>
        <w:noProof/>
        <w:sz w:val="28"/>
        <w:lang w:val="es-ES" w:eastAsia="es-ES"/>
      </w:rPr>
      <mc:AlternateContent>
        <mc:Choice Requires="wps">
          <w:drawing>
            <wp:anchor distT="0" distB="0" distL="114300" distR="114300" simplePos="0" relativeHeight="251655680" behindDoc="0" locked="0" layoutInCell="0" allowOverlap="1" wp14:anchorId="45F5DD9A" wp14:editId="04433870">
              <wp:simplePos x="0" y="0"/>
              <wp:positionH relativeFrom="page">
                <wp:posOffset>386715</wp:posOffset>
              </wp:positionH>
              <wp:positionV relativeFrom="page">
                <wp:posOffset>1141730</wp:posOffset>
              </wp:positionV>
              <wp:extent cx="6830695" cy="10020935"/>
              <wp:effectExtent l="0" t="0" r="825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02093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F3480" id="Rectangle 1" o:spid="_x0000_s1026" style="position:absolute;margin-left:30.45pt;margin-top:89.9pt;width:537.85pt;height:789.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C8eQIAAP4EAAAOAAAAZHJzL2Uyb0RvYy54bWysVMGO2jAQvVfqP1i+QxI2sBBtWCECVaVt&#10;u+q2H2Bsh1h1bNc2hO2q/96xAxS6l6pqDoknMx6/N/PGd/eHVqI9t05oVeJsmGLEFdVMqG2Jv35Z&#10;D6YYOU8UI1IrXuJn7vD9/O2bu84UfKQbLRm3CJIoV3SmxI33pkgSRxveEjfUhitw1tq2xINptwmz&#10;pIPsrUxGaTpJOm2ZsZpy5+Bv1TvxPOava079p7p23CNZYsDm49vG9ya8k/kdKbaWmEbQIwzyDyha&#10;IhQcek5VEU/QzopXqVpBrXa69kOq20TXtaA8cgA2WfoHm6eGGB65QHGcOZfJ/b+09OP+0SLBoHcY&#10;KdJCiz5D0YjaSo6yUJ7OuAKinsyjDQSdedD0m0NKLxuI4gtrdddwwgBUjE+uNgTDwVa06T5oBtnJ&#10;zutYqUNt25AQaoAOsSHP54bwg0cUfk6mN+lkNsaIgi9L01E6uxkHUAkpTvuNdf4d1y0KixJbQB/z&#10;k/2D833oKSQcp/RaSBnbLhXqSjwa52kadzgtBQveyNNuN0tp0Z4E5cTnePBVWCs86FeKtsTTcxAp&#10;QkFWisVjPBGyXwNqqUJy4AfgjqteJy+zdLaarqb5IB9NVoM8rarBYr3MB5N1djuubqrlssp+BpxZ&#10;XjSCMa4C1JNms/zvNHGcnl5tZ9VeUXKXzNfxec08uYYROwKsTt/ILiohNL8X0UazZxCC1f0QwqUB&#10;i0bbHxh1MIAldt93xHKM5HsFYppleR4mNhr5+HYEhr30bC49RFFIVWKPUb9c+n7Kd8aKbQMnZbHH&#10;Si9AgLWIygji7FEB7mDAkEUGxwshTPGlHaN+X1vzXwAAAP//AwBQSwMEFAAGAAgAAAAhAHuQ4QPd&#10;AAAADAEAAA8AAABkcnMvZG93bnJldi54bWxMj8tOwzAQRfdI/IM1SOyoUxApDnGqFKlbBKEf4CZD&#10;EjUeh9h5wNczWcFy7hzdR7pfbCcmHHzrSMN2E4FAKl3VUq3h9HG8ewLhg6HKdI5Qwzd62GfXV6lJ&#10;KjfTO05FqAWbkE+MhiaEPpHSlw1a4zeuR+LfpxusCXwOtawGM7O57eR9FMXSmpY4oTE9vjRYXorR&#10;ariEZXrN6+LnqE4HVb4d8nn8yrW+vVnyZxABl/AHw1qfq0PGnc5upMqLTkMcKSZZ3ymesALbhzgG&#10;cV6lx50CmaXy/4jsFwAA//8DAFBLAQItABQABgAIAAAAIQC2gziS/gAAAOEBAAATAAAAAAAAAAAA&#10;AAAAAAAAAABbQ29udGVudF9UeXBlc10ueG1sUEsBAi0AFAAGAAgAAAAhADj9If/WAAAAlAEAAAsA&#10;AAAAAAAAAAAAAAAALwEAAF9yZWxzLy5yZWxzUEsBAi0AFAAGAAgAAAAhAJ08YLx5AgAA/gQAAA4A&#10;AAAAAAAAAAAAAAAALgIAAGRycy9lMm9Eb2MueG1sUEsBAi0AFAAGAAgAAAAhAHuQ4QPdAAAADAEA&#10;AA8AAAAAAAAAAAAAAAAA0wQAAGRycy9kb3ducmV2LnhtbFBLBQYAAAAABAAEAPMAAADdBQAAAAA=&#10;" o:allowincell="f" filled="f" strokeweight="2pt">
              <w10:wrap anchorx="page" anchory="page"/>
            </v:rect>
          </w:pict>
        </mc:Fallback>
      </mc:AlternateContent>
    </w:r>
  </w:p>
  <w:p w14:paraId="55B0E4E4" w14:textId="77777777" w:rsidR="000D4285" w:rsidRDefault="000D4285" w:rsidP="00135A81">
    <w:pPr>
      <w:pStyle w:val="Encabezado"/>
      <w:jc w:val="center"/>
      <w:rPr>
        <w:b/>
        <w:sz w:val="24"/>
        <w:szCs w:val="24"/>
      </w:rPr>
    </w:pPr>
    <w:r>
      <w:rPr>
        <w:b/>
        <w:sz w:val="24"/>
        <w:szCs w:val="24"/>
      </w:rPr>
      <w:t>DEPARTAMENTO ADMINISTRATIVO PARA LA PROSPERIDAD SOCIAL</w:t>
    </w:r>
  </w:p>
  <w:p w14:paraId="7E49EEFE" w14:textId="77777777" w:rsidR="000D4285" w:rsidRDefault="000D4285">
    <w:pPr>
      <w:pStyle w:val="Encabezado"/>
      <w:jc w:val="center"/>
      <w:rPr>
        <w:b/>
        <w:sz w:val="24"/>
        <w:szCs w:val="24"/>
      </w:rPr>
    </w:pPr>
  </w:p>
  <w:p w14:paraId="75628340" w14:textId="77777777" w:rsidR="000D4285" w:rsidRDefault="000D4285">
    <w:pPr>
      <w:pStyle w:val="Encabezado"/>
      <w:jc w:val="center"/>
      <w:rPr>
        <w:b/>
        <w:sz w:val="24"/>
        <w:szCs w:val="24"/>
      </w:rPr>
    </w:pPr>
  </w:p>
  <w:p w14:paraId="5F522D8D" w14:textId="77777777" w:rsidR="000D4285" w:rsidRDefault="000D4285" w:rsidP="00135A81">
    <w:pPr>
      <w:pStyle w:val="Encabezado"/>
      <w:jc w:val="center"/>
      <w:rPr>
        <w:b/>
        <w:sz w:val="24"/>
        <w:szCs w:val="24"/>
      </w:rPr>
    </w:pPr>
    <w:r>
      <w:rPr>
        <w:b/>
        <w:sz w:val="24"/>
        <w:szCs w:val="24"/>
      </w:rPr>
      <w:t>DECRETO NÚMERO</w:t>
    </w:r>
    <w:r w:rsidR="00240DE2">
      <w:rPr>
        <w:b/>
        <w:sz w:val="24"/>
        <w:szCs w:val="24"/>
      </w:rPr>
      <w:t xml:space="preserve"> </w:t>
    </w:r>
    <w:r>
      <w:rPr>
        <w:b/>
        <w:sz w:val="24"/>
        <w:szCs w:val="24"/>
      </w:rPr>
      <w:t>DE 2018</w:t>
    </w:r>
  </w:p>
  <w:p w14:paraId="6EAA6B70" w14:textId="77777777" w:rsidR="000D4285" w:rsidRDefault="000D4285" w:rsidP="00135A81">
    <w:pPr>
      <w:pStyle w:val="Encabezado"/>
      <w:jc w:val="center"/>
      <w:rPr>
        <w:b/>
        <w:sz w:val="24"/>
        <w:szCs w:val="24"/>
      </w:rPr>
    </w:pPr>
  </w:p>
  <w:p w14:paraId="1AE89323" w14:textId="77777777" w:rsidR="000D4285" w:rsidRDefault="000D4285">
    <w:pPr>
      <w:pStyle w:val="Encabezado"/>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59D3"/>
    <w:multiLevelType w:val="hybridMultilevel"/>
    <w:tmpl w:val="79D2D352"/>
    <w:lvl w:ilvl="0" w:tplc="240A000F">
      <w:start w:val="1"/>
      <w:numFmt w:val="decimal"/>
      <w:lvlText w:val="%1."/>
      <w:lvlJc w:val="left"/>
      <w:pPr>
        <w:ind w:left="153" w:hanging="360"/>
      </w:pPr>
    </w:lvl>
    <w:lvl w:ilvl="1" w:tplc="240A0019" w:tentative="1">
      <w:start w:val="1"/>
      <w:numFmt w:val="lowerLetter"/>
      <w:lvlText w:val="%2."/>
      <w:lvlJc w:val="left"/>
      <w:pPr>
        <w:ind w:left="873" w:hanging="360"/>
      </w:pPr>
    </w:lvl>
    <w:lvl w:ilvl="2" w:tplc="240A001B" w:tentative="1">
      <w:start w:val="1"/>
      <w:numFmt w:val="lowerRoman"/>
      <w:lvlText w:val="%3."/>
      <w:lvlJc w:val="right"/>
      <w:pPr>
        <w:ind w:left="1593" w:hanging="180"/>
      </w:pPr>
    </w:lvl>
    <w:lvl w:ilvl="3" w:tplc="240A000F" w:tentative="1">
      <w:start w:val="1"/>
      <w:numFmt w:val="decimal"/>
      <w:lvlText w:val="%4."/>
      <w:lvlJc w:val="left"/>
      <w:pPr>
        <w:ind w:left="2313" w:hanging="360"/>
      </w:pPr>
    </w:lvl>
    <w:lvl w:ilvl="4" w:tplc="240A0019" w:tentative="1">
      <w:start w:val="1"/>
      <w:numFmt w:val="lowerLetter"/>
      <w:lvlText w:val="%5."/>
      <w:lvlJc w:val="left"/>
      <w:pPr>
        <w:ind w:left="3033" w:hanging="360"/>
      </w:pPr>
    </w:lvl>
    <w:lvl w:ilvl="5" w:tplc="240A001B" w:tentative="1">
      <w:start w:val="1"/>
      <w:numFmt w:val="lowerRoman"/>
      <w:lvlText w:val="%6."/>
      <w:lvlJc w:val="right"/>
      <w:pPr>
        <w:ind w:left="3753" w:hanging="180"/>
      </w:pPr>
    </w:lvl>
    <w:lvl w:ilvl="6" w:tplc="240A000F" w:tentative="1">
      <w:start w:val="1"/>
      <w:numFmt w:val="decimal"/>
      <w:lvlText w:val="%7."/>
      <w:lvlJc w:val="left"/>
      <w:pPr>
        <w:ind w:left="4473" w:hanging="360"/>
      </w:pPr>
    </w:lvl>
    <w:lvl w:ilvl="7" w:tplc="240A0019" w:tentative="1">
      <w:start w:val="1"/>
      <w:numFmt w:val="lowerLetter"/>
      <w:lvlText w:val="%8."/>
      <w:lvlJc w:val="left"/>
      <w:pPr>
        <w:ind w:left="5193" w:hanging="360"/>
      </w:pPr>
    </w:lvl>
    <w:lvl w:ilvl="8" w:tplc="240A001B" w:tentative="1">
      <w:start w:val="1"/>
      <w:numFmt w:val="lowerRoman"/>
      <w:lvlText w:val="%9."/>
      <w:lvlJc w:val="right"/>
      <w:pPr>
        <w:ind w:left="5913" w:hanging="180"/>
      </w:pPr>
    </w:lvl>
  </w:abstractNum>
  <w:abstractNum w:abstractNumId="1" w15:restartNumberingAfterBreak="0">
    <w:nsid w:val="035332EA"/>
    <w:multiLevelType w:val="hybridMultilevel"/>
    <w:tmpl w:val="B1F21756"/>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CD17D3"/>
    <w:multiLevelType w:val="hybridMultilevel"/>
    <w:tmpl w:val="78F6F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21C9E"/>
    <w:multiLevelType w:val="hybridMultilevel"/>
    <w:tmpl w:val="67F0D0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482D07"/>
    <w:multiLevelType w:val="hybridMultilevel"/>
    <w:tmpl w:val="5ABC3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95994"/>
    <w:multiLevelType w:val="hybridMultilevel"/>
    <w:tmpl w:val="8D8A858E"/>
    <w:lvl w:ilvl="0" w:tplc="240A0019">
      <w:start w:val="1"/>
      <w:numFmt w:val="lowerLetter"/>
      <w:lvlText w:val="%1."/>
      <w:lvlJc w:val="left"/>
      <w:pPr>
        <w:ind w:left="1080" w:hanging="360"/>
      </w:p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4CB711B"/>
    <w:multiLevelType w:val="hybridMultilevel"/>
    <w:tmpl w:val="BFFEE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C64A8"/>
    <w:multiLevelType w:val="hybridMultilevel"/>
    <w:tmpl w:val="2F204844"/>
    <w:lvl w:ilvl="0" w:tplc="B4DE178E">
      <w:start w:val="1"/>
      <w:numFmt w:val="decimal"/>
      <w:lvlText w:val="%1."/>
      <w:lvlJc w:val="left"/>
      <w:pPr>
        <w:ind w:left="720" w:hanging="360"/>
      </w:pPr>
      <w:rPr>
        <w:b/>
        <w:i w:val="0"/>
      </w:rPr>
    </w:lvl>
    <w:lvl w:ilvl="1" w:tplc="238632C8">
      <w:start w:val="1"/>
      <w:numFmt w:val="bullet"/>
      <w:lvlText w:val="-"/>
      <w:lvlJc w:val="left"/>
      <w:pPr>
        <w:ind w:left="1440" w:hanging="360"/>
      </w:pPr>
      <w:rPr>
        <w:rFonts w:ascii="Calibri" w:eastAsia="Calibri" w:hAnsi="Calibri"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8065C60"/>
    <w:multiLevelType w:val="hybridMultilevel"/>
    <w:tmpl w:val="A0161866"/>
    <w:lvl w:ilvl="0" w:tplc="61BCD472">
      <w:start w:val="1"/>
      <w:numFmt w:val="decimal"/>
      <w:lvlText w:val="ARTÍCULO %1.-"/>
      <w:lvlJc w:val="left"/>
      <w:pPr>
        <w:tabs>
          <w:tab w:val="num" w:pos="1985"/>
        </w:tabs>
        <w:ind w:left="0" w:firstLine="0"/>
      </w:pPr>
      <w:rPr>
        <w:rFonts w:ascii="Arial" w:hAnsi="Arial" w:hint="default"/>
        <w:b/>
        <w:bCs/>
        <w:i w:val="0"/>
        <w:iCs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A891D23"/>
    <w:multiLevelType w:val="hybridMultilevel"/>
    <w:tmpl w:val="F4F629E8"/>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2B09DB"/>
    <w:multiLevelType w:val="hybridMultilevel"/>
    <w:tmpl w:val="75303B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D2E1807"/>
    <w:multiLevelType w:val="hybridMultilevel"/>
    <w:tmpl w:val="5A2EED76"/>
    <w:lvl w:ilvl="0" w:tplc="4D12435E">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5E90AE8"/>
    <w:multiLevelType w:val="hybridMultilevel"/>
    <w:tmpl w:val="31A61D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A65DD"/>
    <w:multiLevelType w:val="hybridMultilevel"/>
    <w:tmpl w:val="22E06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93F5A"/>
    <w:multiLevelType w:val="hybridMultilevel"/>
    <w:tmpl w:val="4A82EECC"/>
    <w:lvl w:ilvl="0" w:tplc="4D12435E">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EA23596"/>
    <w:multiLevelType w:val="hybridMultilevel"/>
    <w:tmpl w:val="55E4A28E"/>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38234A57"/>
    <w:multiLevelType w:val="hybridMultilevel"/>
    <w:tmpl w:val="6D04A6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730DD"/>
    <w:multiLevelType w:val="hybridMultilevel"/>
    <w:tmpl w:val="AD8C586E"/>
    <w:lvl w:ilvl="0" w:tplc="240A000F">
      <w:start w:val="1"/>
      <w:numFmt w:val="decimal"/>
      <w:lvlText w:val="%1."/>
      <w:lvlJc w:val="left"/>
      <w:pPr>
        <w:ind w:left="791" w:hanging="360"/>
      </w:pPr>
    </w:lvl>
    <w:lvl w:ilvl="1" w:tplc="240A0019" w:tentative="1">
      <w:start w:val="1"/>
      <w:numFmt w:val="lowerLetter"/>
      <w:lvlText w:val="%2."/>
      <w:lvlJc w:val="left"/>
      <w:pPr>
        <w:ind w:left="1511" w:hanging="360"/>
      </w:pPr>
    </w:lvl>
    <w:lvl w:ilvl="2" w:tplc="240A001B" w:tentative="1">
      <w:start w:val="1"/>
      <w:numFmt w:val="lowerRoman"/>
      <w:lvlText w:val="%3."/>
      <w:lvlJc w:val="right"/>
      <w:pPr>
        <w:ind w:left="2231" w:hanging="180"/>
      </w:pPr>
    </w:lvl>
    <w:lvl w:ilvl="3" w:tplc="240A000F" w:tentative="1">
      <w:start w:val="1"/>
      <w:numFmt w:val="decimal"/>
      <w:lvlText w:val="%4."/>
      <w:lvlJc w:val="left"/>
      <w:pPr>
        <w:ind w:left="2951" w:hanging="360"/>
      </w:pPr>
    </w:lvl>
    <w:lvl w:ilvl="4" w:tplc="240A0019" w:tentative="1">
      <w:start w:val="1"/>
      <w:numFmt w:val="lowerLetter"/>
      <w:lvlText w:val="%5."/>
      <w:lvlJc w:val="left"/>
      <w:pPr>
        <w:ind w:left="3671" w:hanging="360"/>
      </w:pPr>
    </w:lvl>
    <w:lvl w:ilvl="5" w:tplc="240A001B" w:tentative="1">
      <w:start w:val="1"/>
      <w:numFmt w:val="lowerRoman"/>
      <w:lvlText w:val="%6."/>
      <w:lvlJc w:val="right"/>
      <w:pPr>
        <w:ind w:left="4391" w:hanging="180"/>
      </w:pPr>
    </w:lvl>
    <w:lvl w:ilvl="6" w:tplc="240A000F" w:tentative="1">
      <w:start w:val="1"/>
      <w:numFmt w:val="decimal"/>
      <w:lvlText w:val="%7."/>
      <w:lvlJc w:val="left"/>
      <w:pPr>
        <w:ind w:left="5111" w:hanging="360"/>
      </w:pPr>
    </w:lvl>
    <w:lvl w:ilvl="7" w:tplc="240A0019" w:tentative="1">
      <w:start w:val="1"/>
      <w:numFmt w:val="lowerLetter"/>
      <w:lvlText w:val="%8."/>
      <w:lvlJc w:val="left"/>
      <w:pPr>
        <w:ind w:left="5831" w:hanging="360"/>
      </w:pPr>
    </w:lvl>
    <w:lvl w:ilvl="8" w:tplc="240A001B" w:tentative="1">
      <w:start w:val="1"/>
      <w:numFmt w:val="lowerRoman"/>
      <w:lvlText w:val="%9."/>
      <w:lvlJc w:val="right"/>
      <w:pPr>
        <w:ind w:left="6551" w:hanging="180"/>
      </w:pPr>
    </w:lvl>
  </w:abstractNum>
  <w:abstractNum w:abstractNumId="18" w15:restartNumberingAfterBreak="0">
    <w:nsid w:val="3A4C347A"/>
    <w:multiLevelType w:val="hybridMultilevel"/>
    <w:tmpl w:val="E70EB4F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403918F1"/>
    <w:multiLevelType w:val="hybridMultilevel"/>
    <w:tmpl w:val="FFB2F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536428"/>
    <w:multiLevelType w:val="hybridMultilevel"/>
    <w:tmpl w:val="F524FBC2"/>
    <w:lvl w:ilvl="0" w:tplc="F78A2F5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08D2F76"/>
    <w:multiLevelType w:val="hybridMultilevel"/>
    <w:tmpl w:val="C3CC12AE"/>
    <w:lvl w:ilvl="0" w:tplc="280E2AAE">
      <w:start w:val="1"/>
      <w:numFmt w:val="decimal"/>
      <w:lvlText w:val="%1."/>
      <w:lvlJc w:val="left"/>
      <w:pPr>
        <w:ind w:left="600" w:hanging="60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40972873"/>
    <w:multiLevelType w:val="hybridMultilevel"/>
    <w:tmpl w:val="43D46B02"/>
    <w:lvl w:ilvl="0" w:tplc="313C53B8">
      <w:start w:val="1"/>
      <w:numFmt w:val="decimal"/>
      <w:pStyle w:val="3Ttulo2"/>
      <w:lvlText w:val="%1."/>
      <w:lvlJc w:val="left"/>
      <w:pPr>
        <w:ind w:left="720" w:hanging="360"/>
      </w:pPr>
      <w:rPr>
        <w:rFonts w:hint="default"/>
      </w:rPr>
    </w:lvl>
    <w:lvl w:ilvl="1" w:tplc="0C0A0019">
      <w:start w:val="1"/>
      <w:numFmt w:val="lowerLetter"/>
      <w:lvlText w:val="%2."/>
      <w:lvlJc w:val="left"/>
      <w:pPr>
        <w:ind w:left="1440" w:hanging="360"/>
      </w:pPr>
    </w:lvl>
    <w:lvl w:ilvl="2" w:tplc="3CFCE054">
      <w:start w:val="1"/>
      <w:numFmt w:val="lowerRoman"/>
      <w:lvlText w:val="%3."/>
      <w:lvlJc w:val="left"/>
      <w:pPr>
        <w:ind w:left="862" w:hanging="7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5552153"/>
    <w:multiLevelType w:val="hybridMultilevel"/>
    <w:tmpl w:val="3D540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3E6C63"/>
    <w:multiLevelType w:val="hybridMultilevel"/>
    <w:tmpl w:val="90882DEA"/>
    <w:lvl w:ilvl="0" w:tplc="DA7EC6E4">
      <w:start w:val="1"/>
      <w:numFmt w:val="decimal"/>
      <w:lvlText w:val="%1."/>
      <w:lvlJc w:val="left"/>
      <w:pPr>
        <w:ind w:left="720" w:hanging="360"/>
      </w:pPr>
      <w:rPr>
        <w:rFonts w:ascii="Arial" w:hAnsi="Arial" w:cs="Arial" w:hint="default"/>
        <w:b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8A22AA0"/>
    <w:multiLevelType w:val="hybridMultilevel"/>
    <w:tmpl w:val="DBD4F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2E37A7"/>
    <w:multiLevelType w:val="hybridMultilevel"/>
    <w:tmpl w:val="A29824A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3191F53"/>
    <w:multiLevelType w:val="hybridMultilevel"/>
    <w:tmpl w:val="EAA68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1A5C5B"/>
    <w:multiLevelType w:val="hybridMultilevel"/>
    <w:tmpl w:val="0776BD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76B6963"/>
    <w:multiLevelType w:val="hybridMultilevel"/>
    <w:tmpl w:val="4FDC457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7ED58C2"/>
    <w:multiLevelType w:val="hybridMultilevel"/>
    <w:tmpl w:val="29EED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0F65A7"/>
    <w:multiLevelType w:val="hybridMultilevel"/>
    <w:tmpl w:val="9A8093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BE7685B"/>
    <w:multiLevelType w:val="hybridMultilevel"/>
    <w:tmpl w:val="C3CC12AE"/>
    <w:lvl w:ilvl="0" w:tplc="280E2AAE">
      <w:start w:val="1"/>
      <w:numFmt w:val="decimal"/>
      <w:lvlText w:val="%1."/>
      <w:lvlJc w:val="left"/>
      <w:pPr>
        <w:ind w:left="600" w:hanging="60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5D013034"/>
    <w:multiLevelType w:val="hybridMultilevel"/>
    <w:tmpl w:val="AE36DBE6"/>
    <w:lvl w:ilvl="0" w:tplc="062E73B0">
      <w:start w:val="1"/>
      <w:numFmt w:val="decimal"/>
      <w:lvlText w:val="%1."/>
      <w:lvlJc w:val="left"/>
      <w:pPr>
        <w:ind w:left="76" w:hanging="360"/>
      </w:pPr>
      <w:rPr>
        <w:rFonts w:hint="default"/>
      </w:rPr>
    </w:lvl>
    <w:lvl w:ilvl="1" w:tplc="240A0019" w:tentative="1">
      <w:start w:val="1"/>
      <w:numFmt w:val="lowerLetter"/>
      <w:lvlText w:val="%2."/>
      <w:lvlJc w:val="left"/>
      <w:pPr>
        <w:ind w:left="796" w:hanging="360"/>
      </w:p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34" w15:restartNumberingAfterBreak="0">
    <w:nsid w:val="5D942FD9"/>
    <w:multiLevelType w:val="hybridMultilevel"/>
    <w:tmpl w:val="9C3E7DF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DD5706F"/>
    <w:multiLevelType w:val="hybridMultilevel"/>
    <w:tmpl w:val="7180AF78"/>
    <w:lvl w:ilvl="0" w:tplc="B378957E">
      <w:start w:val="1"/>
      <w:numFmt w:val="decimal"/>
      <w:lvlText w:val="%1."/>
      <w:lvlJc w:val="left"/>
      <w:pPr>
        <w:ind w:left="76" w:hanging="360"/>
      </w:pPr>
      <w:rPr>
        <w:rFonts w:hint="default"/>
      </w:rPr>
    </w:lvl>
    <w:lvl w:ilvl="1" w:tplc="240A0019" w:tentative="1">
      <w:start w:val="1"/>
      <w:numFmt w:val="lowerLetter"/>
      <w:lvlText w:val="%2."/>
      <w:lvlJc w:val="left"/>
      <w:pPr>
        <w:ind w:left="796" w:hanging="360"/>
      </w:pPr>
    </w:lvl>
    <w:lvl w:ilvl="2" w:tplc="240A001B" w:tentative="1">
      <w:start w:val="1"/>
      <w:numFmt w:val="lowerRoman"/>
      <w:lvlText w:val="%3."/>
      <w:lvlJc w:val="right"/>
      <w:pPr>
        <w:ind w:left="1516" w:hanging="180"/>
      </w:pPr>
    </w:lvl>
    <w:lvl w:ilvl="3" w:tplc="240A000F" w:tentative="1">
      <w:start w:val="1"/>
      <w:numFmt w:val="decimal"/>
      <w:lvlText w:val="%4."/>
      <w:lvlJc w:val="left"/>
      <w:pPr>
        <w:ind w:left="2236" w:hanging="360"/>
      </w:pPr>
    </w:lvl>
    <w:lvl w:ilvl="4" w:tplc="240A0019" w:tentative="1">
      <w:start w:val="1"/>
      <w:numFmt w:val="lowerLetter"/>
      <w:lvlText w:val="%5."/>
      <w:lvlJc w:val="left"/>
      <w:pPr>
        <w:ind w:left="2956" w:hanging="360"/>
      </w:pPr>
    </w:lvl>
    <w:lvl w:ilvl="5" w:tplc="240A001B" w:tentative="1">
      <w:start w:val="1"/>
      <w:numFmt w:val="lowerRoman"/>
      <w:lvlText w:val="%6."/>
      <w:lvlJc w:val="right"/>
      <w:pPr>
        <w:ind w:left="3676" w:hanging="180"/>
      </w:pPr>
    </w:lvl>
    <w:lvl w:ilvl="6" w:tplc="240A000F" w:tentative="1">
      <w:start w:val="1"/>
      <w:numFmt w:val="decimal"/>
      <w:lvlText w:val="%7."/>
      <w:lvlJc w:val="left"/>
      <w:pPr>
        <w:ind w:left="4396" w:hanging="360"/>
      </w:pPr>
    </w:lvl>
    <w:lvl w:ilvl="7" w:tplc="240A0019" w:tentative="1">
      <w:start w:val="1"/>
      <w:numFmt w:val="lowerLetter"/>
      <w:lvlText w:val="%8."/>
      <w:lvlJc w:val="left"/>
      <w:pPr>
        <w:ind w:left="5116" w:hanging="360"/>
      </w:pPr>
    </w:lvl>
    <w:lvl w:ilvl="8" w:tplc="240A001B" w:tentative="1">
      <w:start w:val="1"/>
      <w:numFmt w:val="lowerRoman"/>
      <w:lvlText w:val="%9."/>
      <w:lvlJc w:val="right"/>
      <w:pPr>
        <w:ind w:left="5836" w:hanging="180"/>
      </w:pPr>
    </w:lvl>
  </w:abstractNum>
  <w:abstractNum w:abstractNumId="36" w15:restartNumberingAfterBreak="0">
    <w:nsid w:val="5EDC5F2A"/>
    <w:multiLevelType w:val="hybridMultilevel"/>
    <w:tmpl w:val="C3CC12AE"/>
    <w:lvl w:ilvl="0" w:tplc="280E2AAE">
      <w:start w:val="1"/>
      <w:numFmt w:val="decimal"/>
      <w:lvlText w:val="%1."/>
      <w:lvlJc w:val="left"/>
      <w:pPr>
        <w:ind w:left="600" w:hanging="60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629714F1"/>
    <w:multiLevelType w:val="hybridMultilevel"/>
    <w:tmpl w:val="1CF8BFB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A2C683E"/>
    <w:multiLevelType w:val="hybridMultilevel"/>
    <w:tmpl w:val="5B343FB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70912F60"/>
    <w:multiLevelType w:val="hybridMultilevel"/>
    <w:tmpl w:val="9E7EBD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2550596"/>
    <w:multiLevelType w:val="hybridMultilevel"/>
    <w:tmpl w:val="F65E0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541CFB"/>
    <w:multiLevelType w:val="hybridMultilevel"/>
    <w:tmpl w:val="16D2CF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EA7F37"/>
    <w:multiLevelType w:val="hybridMultilevel"/>
    <w:tmpl w:val="8F0419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8"/>
  </w:num>
  <w:num w:numId="3">
    <w:abstractNumId w:val="19"/>
  </w:num>
  <w:num w:numId="4">
    <w:abstractNumId w:val="4"/>
  </w:num>
  <w:num w:numId="5">
    <w:abstractNumId w:val="27"/>
  </w:num>
  <w:num w:numId="6">
    <w:abstractNumId w:val="13"/>
  </w:num>
  <w:num w:numId="7">
    <w:abstractNumId w:val="25"/>
  </w:num>
  <w:num w:numId="8">
    <w:abstractNumId w:val="40"/>
  </w:num>
  <w:num w:numId="9">
    <w:abstractNumId w:val="2"/>
  </w:num>
  <w:num w:numId="10">
    <w:abstractNumId w:val="6"/>
  </w:num>
  <w:num w:numId="11">
    <w:abstractNumId w:val="23"/>
  </w:num>
  <w:num w:numId="12">
    <w:abstractNumId w:val="22"/>
  </w:num>
  <w:num w:numId="13">
    <w:abstractNumId w:val="34"/>
  </w:num>
  <w:num w:numId="14">
    <w:abstractNumId w:val="41"/>
  </w:num>
  <w:num w:numId="15">
    <w:abstractNumId w:val="30"/>
  </w:num>
  <w:num w:numId="16">
    <w:abstractNumId w:val="12"/>
  </w:num>
  <w:num w:numId="17">
    <w:abstractNumId w:val="42"/>
  </w:num>
  <w:num w:numId="18">
    <w:abstractNumId w:val="17"/>
  </w:num>
  <w:num w:numId="19">
    <w:abstractNumId w:val="11"/>
  </w:num>
  <w:num w:numId="20">
    <w:abstractNumId w:val="14"/>
  </w:num>
  <w:num w:numId="21">
    <w:abstractNumId w:val="24"/>
  </w:num>
  <w:num w:numId="22">
    <w:abstractNumId w:val="31"/>
  </w:num>
  <w:num w:numId="23">
    <w:abstractNumId w:val="28"/>
  </w:num>
  <w:num w:numId="24">
    <w:abstractNumId w:val="3"/>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0"/>
  </w:num>
  <w:num w:numId="28">
    <w:abstractNumId w:val="39"/>
  </w:num>
  <w:num w:numId="29">
    <w:abstractNumId w:val="21"/>
  </w:num>
  <w:num w:numId="30">
    <w:abstractNumId w:val="5"/>
  </w:num>
  <w:num w:numId="31">
    <w:abstractNumId w:val="36"/>
  </w:num>
  <w:num w:numId="32">
    <w:abstractNumId w:val="32"/>
  </w:num>
  <w:num w:numId="33">
    <w:abstractNumId w:val="9"/>
  </w:num>
  <w:num w:numId="34">
    <w:abstractNumId w:val="35"/>
  </w:num>
  <w:num w:numId="35">
    <w:abstractNumId w:val="33"/>
  </w:num>
  <w:num w:numId="36">
    <w:abstractNumId w:val="26"/>
  </w:num>
  <w:num w:numId="37">
    <w:abstractNumId w:val="29"/>
  </w:num>
  <w:num w:numId="38">
    <w:abstractNumId w:val="37"/>
  </w:num>
  <w:num w:numId="39">
    <w:abstractNumId w:val="18"/>
  </w:num>
  <w:num w:numId="40">
    <w:abstractNumId w:val="16"/>
  </w:num>
  <w:num w:numId="41">
    <w:abstractNumId w:val="20"/>
  </w:num>
  <w:num w:numId="4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9F8"/>
    <w:rsid w:val="00000F5E"/>
    <w:rsid w:val="0000480B"/>
    <w:rsid w:val="000071E5"/>
    <w:rsid w:val="00012281"/>
    <w:rsid w:val="000139D3"/>
    <w:rsid w:val="00013CFB"/>
    <w:rsid w:val="0001479C"/>
    <w:rsid w:val="000202CD"/>
    <w:rsid w:val="000212F2"/>
    <w:rsid w:val="00022040"/>
    <w:rsid w:val="000227C4"/>
    <w:rsid w:val="00022B59"/>
    <w:rsid w:val="00023067"/>
    <w:rsid w:val="000249E5"/>
    <w:rsid w:val="00026454"/>
    <w:rsid w:val="00027DD1"/>
    <w:rsid w:val="00032F9F"/>
    <w:rsid w:val="00034511"/>
    <w:rsid w:val="00036975"/>
    <w:rsid w:val="00037CA6"/>
    <w:rsid w:val="00046940"/>
    <w:rsid w:val="00050337"/>
    <w:rsid w:val="00053EBD"/>
    <w:rsid w:val="00053EC8"/>
    <w:rsid w:val="00053FC5"/>
    <w:rsid w:val="0005593B"/>
    <w:rsid w:val="0005650D"/>
    <w:rsid w:val="000608DE"/>
    <w:rsid w:val="00062DD7"/>
    <w:rsid w:val="00064900"/>
    <w:rsid w:val="000649C6"/>
    <w:rsid w:val="00064BF4"/>
    <w:rsid w:val="000668C8"/>
    <w:rsid w:val="00070524"/>
    <w:rsid w:val="000711D3"/>
    <w:rsid w:val="0007441B"/>
    <w:rsid w:val="000761FE"/>
    <w:rsid w:val="00076BBB"/>
    <w:rsid w:val="0008135D"/>
    <w:rsid w:val="00084192"/>
    <w:rsid w:val="000852C8"/>
    <w:rsid w:val="000912B3"/>
    <w:rsid w:val="00091805"/>
    <w:rsid w:val="00092E92"/>
    <w:rsid w:val="00092EB3"/>
    <w:rsid w:val="000939FD"/>
    <w:rsid w:val="00093C38"/>
    <w:rsid w:val="0009446D"/>
    <w:rsid w:val="00094506"/>
    <w:rsid w:val="00094A19"/>
    <w:rsid w:val="00097658"/>
    <w:rsid w:val="000A381D"/>
    <w:rsid w:val="000A486D"/>
    <w:rsid w:val="000A48D3"/>
    <w:rsid w:val="000A571E"/>
    <w:rsid w:val="000A5A9C"/>
    <w:rsid w:val="000A6B4E"/>
    <w:rsid w:val="000A7168"/>
    <w:rsid w:val="000B150F"/>
    <w:rsid w:val="000B1E40"/>
    <w:rsid w:val="000B3D6C"/>
    <w:rsid w:val="000B4500"/>
    <w:rsid w:val="000B5540"/>
    <w:rsid w:val="000B56AB"/>
    <w:rsid w:val="000B5CBC"/>
    <w:rsid w:val="000B69FC"/>
    <w:rsid w:val="000B6B50"/>
    <w:rsid w:val="000B70EB"/>
    <w:rsid w:val="000B73AC"/>
    <w:rsid w:val="000B7FD6"/>
    <w:rsid w:val="000C0034"/>
    <w:rsid w:val="000C1463"/>
    <w:rsid w:val="000C2648"/>
    <w:rsid w:val="000C2D33"/>
    <w:rsid w:val="000C390B"/>
    <w:rsid w:val="000C3BEB"/>
    <w:rsid w:val="000C72B9"/>
    <w:rsid w:val="000D4285"/>
    <w:rsid w:val="000D634F"/>
    <w:rsid w:val="000D7C93"/>
    <w:rsid w:val="000E04F3"/>
    <w:rsid w:val="000E2B3C"/>
    <w:rsid w:val="000E4C7F"/>
    <w:rsid w:val="000E4CF9"/>
    <w:rsid w:val="000E51C1"/>
    <w:rsid w:val="000E626F"/>
    <w:rsid w:val="000E733A"/>
    <w:rsid w:val="000F17C8"/>
    <w:rsid w:val="000F32DF"/>
    <w:rsid w:val="000F3435"/>
    <w:rsid w:val="000F359C"/>
    <w:rsid w:val="000F44A1"/>
    <w:rsid w:val="000F5073"/>
    <w:rsid w:val="000F53F4"/>
    <w:rsid w:val="000F656F"/>
    <w:rsid w:val="000F7A0D"/>
    <w:rsid w:val="000F7B87"/>
    <w:rsid w:val="0010085B"/>
    <w:rsid w:val="0010400B"/>
    <w:rsid w:val="00105105"/>
    <w:rsid w:val="00110375"/>
    <w:rsid w:val="00111AD6"/>
    <w:rsid w:val="00111CCF"/>
    <w:rsid w:val="00111DD4"/>
    <w:rsid w:val="001139BD"/>
    <w:rsid w:val="00114AA9"/>
    <w:rsid w:val="00116D04"/>
    <w:rsid w:val="00122184"/>
    <w:rsid w:val="00123983"/>
    <w:rsid w:val="00123D1B"/>
    <w:rsid w:val="0012718F"/>
    <w:rsid w:val="00127616"/>
    <w:rsid w:val="00127724"/>
    <w:rsid w:val="001304CA"/>
    <w:rsid w:val="00134887"/>
    <w:rsid w:val="00135A81"/>
    <w:rsid w:val="00136C91"/>
    <w:rsid w:val="00137491"/>
    <w:rsid w:val="00137A9C"/>
    <w:rsid w:val="00140FDB"/>
    <w:rsid w:val="00141B0E"/>
    <w:rsid w:val="00141BF7"/>
    <w:rsid w:val="001429CA"/>
    <w:rsid w:val="00142ECE"/>
    <w:rsid w:val="0014379C"/>
    <w:rsid w:val="00143BB8"/>
    <w:rsid w:val="00145A24"/>
    <w:rsid w:val="00147183"/>
    <w:rsid w:val="00152A1D"/>
    <w:rsid w:val="00153BF8"/>
    <w:rsid w:val="00154271"/>
    <w:rsid w:val="00160AA7"/>
    <w:rsid w:val="00160BBC"/>
    <w:rsid w:val="00161061"/>
    <w:rsid w:val="00161714"/>
    <w:rsid w:val="00161BBF"/>
    <w:rsid w:val="001634AA"/>
    <w:rsid w:val="00167F80"/>
    <w:rsid w:val="00170A36"/>
    <w:rsid w:val="00170B9D"/>
    <w:rsid w:val="00171923"/>
    <w:rsid w:val="00173A43"/>
    <w:rsid w:val="00173F00"/>
    <w:rsid w:val="00174771"/>
    <w:rsid w:val="00175550"/>
    <w:rsid w:val="00175756"/>
    <w:rsid w:val="00176572"/>
    <w:rsid w:val="00180554"/>
    <w:rsid w:val="00183B9B"/>
    <w:rsid w:val="001847A8"/>
    <w:rsid w:val="00191B66"/>
    <w:rsid w:val="001922F4"/>
    <w:rsid w:val="0019417D"/>
    <w:rsid w:val="0019553E"/>
    <w:rsid w:val="0019595F"/>
    <w:rsid w:val="00195C9F"/>
    <w:rsid w:val="00197C5F"/>
    <w:rsid w:val="001A2835"/>
    <w:rsid w:val="001A2C03"/>
    <w:rsid w:val="001A3E53"/>
    <w:rsid w:val="001A4CD2"/>
    <w:rsid w:val="001A535E"/>
    <w:rsid w:val="001A5BAB"/>
    <w:rsid w:val="001A5DA2"/>
    <w:rsid w:val="001A7535"/>
    <w:rsid w:val="001B1186"/>
    <w:rsid w:val="001B1BBF"/>
    <w:rsid w:val="001B28B3"/>
    <w:rsid w:val="001B3D58"/>
    <w:rsid w:val="001B4657"/>
    <w:rsid w:val="001C0994"/>
    <w:rsid w:val="001C2CA6"/>
    <w:rsid w:val="001C31CB"/>
    <w:rsid w:val="001C3ADC"/>
    <w:rsid w:val="001C3DA0"/>
    <w:rsid w:val="001C4693"/>
    <w:rsid w:val="001C4991"/>
    <w:rsid w:val="001C55F7"/>
    <w:rsid w:val="001C67DE"/>
    <w:rsid w:val="001C681B"/>
    <w:rsid w:val="001C703E"/>
    <w:rsid w:val="001D0636"/>
    <w:rsid w:val="001D1BCD"/>
    <w:rsid w:val="001D23C6"/>
    <w:rsid w:val="001D3CE5"/>
    <w:rsid w:val="001D6881"/>
    <w:rsid w:val="001E00CA"/>
    <w:rsid w:val="001E04E5"/>
    <w:rsid w:val="001E1C89"/>
    <w:rsid w:val="001E386B"/>
    <w:rsid w:val="001E4F49"/>
    <w:rsid w:val="001E4F62"/>
    <w:rsid w:val="001E6D63"/>
    <w:rsid w:val="001E75F3"/>
    <w:rsid w:val="001F1BAD"/>
    <w:rsid w:val="001F2318"/>
    <w:rsid w:val="001F3792"/>
    <w:rsid w:val="001F4C94"/>
    <w:rsid w:val="001F59A8"/>
    <w:rsid w:val="001F70AF"/>
    <w:rsid w:val="00202830"/>
    <w:rsid w:val="002032E9"/>
    <w:rsid w:val="002039EB"/>
    <w:rsid w:val="00203E6F"/>
    <w:rsid w:val="0020411A"/>
    <w:rsid w:val="002047CD"/>
    <w:rsid w:val="00204B0F"/>
    <w:rsid w:val="002067B6"/>
    <w:rsid w:val="00212A99"/>
    <w:rsid w:val="00212D89"/>
    <w:rsid w:val="002135AA"/>
    <w:rsid w:val="00215D14"/>
    <w:rsid w:val="00216131"/>
    <w:rsid w:val="00217998"/>
    <w:rsid w:val="00217FF8"/>
    <w:rsid w:val="00220472"/>
    <w:rsid w:val="002207AD"/>
    <w:rsid w:val="00222457"/>
    <w:rsid w:val="0022297B"/>
    <w:rsid w:val="002232A3"/>
    <w:rsid w:val="00224E0F"/>
    <w:rsid w:val="002252CE"/>
    <w:rsid w:val="00225C33"/>
    <w:rsid w:val="00226F47"/>
    <w:rsid w:val="00230043"/>
    <w:rsid w:val="002324F6"/>
    <w:rsid w:val="002348DE"/>
    <w:rsid w:val="0023565A"/>
    <w:rsid w:val="002404ED"/>
    <w:rsid w:val="00240DE2"/>
    <w:rsid w:val="002411F6"/>
    <w:rsid w:val="0024547C"/>
    <w:rsid w:val="002462D4"/>
    <w:rsid w:val="00246337"/>
    <w:rsid w:val="0024715F"/>
    <w:rsid w:val="002503CF"/>
    <w:rsid w:val="00251C06"/>
    <w:rsid w:val="00252B44"/>
    <w:rsid w:val="00254083"/>
    <w:rsid w:val="002554E1"/>
    <w:rsid w:val="00257170"/>
    <w:rsid w:val="00260D22"/>
    <w:rsid w:val="00260FC2"/>
    <w:rsid w:val="00262E50"/>
    <w:rsid w:val="00263028"/>
    <w:rsid w:val="0026422A"/>
    <w:rsid w:val="00264996"/>
    <w:rsid w:val="00264E8E"/>
    <w:rsid w:val="00266151"/>
    <w:rsid w:val="0026786C"/>
    <w:rsid w:val="0027483C"/>
    <w:rsid w:val="002751ED"/>
    <w:rsid w:val="00280055"/>
    <w:rsid w:val="002802D9"/>
    <w:rsid w:val="0028095C"/>
    <w:rsid w:val="00280DF0"/>
    <w:rsid w:val="002813B1"/>
    <w:rsid w:val="00282DA1"/>
    <w:rsid w:val="00283897"/>
    <w:rsid w:val="002861B6"/>
    <w:rsid w:val="0028650E"/>
    <w:rsid w:val="00286E9C"/>
    <w:rsid w:val="00287F84"/>
    <w:rsid w:val="00290AB8"/>
    <w:rsid w:val="002911BA"/>
    <w:rsid w:val="0029172E"/>
    <w:rsid w:val="002934DD"/>
    <w:rsid w:val="00293E71"/>
    <w:rsid w:val="0029434A"/>
    <w:rsid w:val="00295434"/>
    <w:rsid w:val="00295D8A"/>
    <w:rsid w:val="002973A8"/>
    <w:rsid w:val="002976BD"/>
    <w:rsid w:val="002A3092"/>
    <w:rsid w:val="002A3D89"/>
    <w:rsid w:val="002A4CA2"/>
    <w:rsid w:val="002B0991"/>
    <w:rsid w:val="002B0FAC"/>
    <w:rsid w:val="002B251F"/>
    <w:rsid w:val="002B4CCE"/>
    <w:rsid w:val="002B51A6"/>
    <w:rsid w:val="002B5912"/>
    <w:rsid w:val="002B5962"/>
    <w:rsid w:val="002B6B75"/>
    <w:rsid w:val="002C039B"/>
    <w:rsid w:val="002C1630"/>
    <w:rsid w:val="002C5610"/>
    <w:rsid w:val="002C700E"/>
    <w:rsid w:val="002D11B3"/>
    <w:rsid w:val="002D4575"/>
    <w:rsid w:val="002D578A"/>
    <w:rsid w:val="002D6686"/>
    <w:rsid w:val="002D6A05"/>
    <w:rsid w:val="002E299C"/>
    <w:rsid w:val="002E3169"/>
    <w:rsid w:val="002E533B"/>
    <w:rsid w:val="002E6DDE"/>
    <w:rsid w:val="002F1BE6"/>
    <w:rsid w:val="002F4246"/>
    <w:rsid w:val="002F54D8"/>
    <w:rsid w:val="002F5DBC"/>
    <w:rsid w:val="002F6CC2"/>
    <w:rsid w:val="002F7EAA"/>
    <w:rsid w:val="00301E21"/>
    <w:rsid w:val="00312BC1"/>
    <w:rsid w:val="0031333A"/>
    <w:rsid w:val="003164E8"/>
    <w:rsid w:val="003167A8"/>
    <w:rsid w:val="003177E2"/>
    <w:rsid w:val="00320721"/>
    <w:rsid w:val="003212AF"/>
    <w:rsid w:val="00322813"/>
    <w:rsid w:val="003240B5"/>
    <w:rsid w:val="00324E49"/>
    <w:rsid w:val="00326A4A"/>
    <w:rsid w:val="00330C73"/>
    <w:rsid w:val="00335C56"/>
    <w:rsid w:val="00336A58"/>
    <w:rsid w:val="00337A00"/>
    <w:rsid w:val="00341159"/>
    <w:rsid w:val="0034138C"/>
    <w:rsid w:val="003413DD"/>
    <w:rsid w:val="0034178A"/>
    <w:rsid w:val="003417F7"/>
    <w:rsid w:val="003431F6"/>
    <w:rsid w:val="00343F11"/>
    <w:rsid w:val="00344112"/>
    <w:rsid w:val="0034492E"/>
    <w:rsid w:val="00345815"/>
    <w:rsid w:val="0034599A"/>
    <w:rsid w:val="00346397"/>
    <w:rsid w:val="003469D0"/>
    <w:rsid w:val="00347120"/>
    <w:rsid w:val="00355AB2"/>
    <w:rsid w:val="003568EC"/>
    <w:rsid w:val="003569C5"/>
    <w:rsid w:val="00360B82"/>
    <w:rsid w:val="0036129E"/>
    <w:rsid w:val="00361740"/>
    <w:rsid w:val="00363F91"/>
    <w:rsid w:val="00364CD3"/>
    <w:rsid w:val="003650BD"/>
    <w:rsid w:val="0037032E"/>
    <w:rsid w:val="003704D1"/>
    <w:rsid w:val="003716B1"/>
    <w:rsid w:val="00371B7F"/>
    <w:rsid w:val="00372BA1"/>
    <w:rsid w:val="003767AA"/>
    <w:rsid w:val="00376E5A"/>
    <w:rsid w:val="0038260B"/>
    <w:rsid w:val="00387B44"/>
    <w:rsid w:val="00387D55"/>
    <w:rsid w:val="00392255"/>
    <w:rsid w:val="0039259E"/>
    <w:rsid w:val="00394F48"/>
    <w:rsid w:val="003A214B"/>
    <w:rsid w:val="003A5345"/>
    <w:rsid w:val="003A5662"/>
    <w:rsid w:val="003A56EE"/>
    <w:rsid w:val="003A6BC7"/>
    <w:rsid w:val="003A7A43"/>
    <w:rsid w:val="003B0837"/>
    <w:rsid w:val="003B09DA"/>
    <w:rsid w:val="003B09DC"/>
    <w:rsid w:val="003B0FEA"/>
    <w:rsid w:val="003B105B"/>
    <w:rsid w:val="003B411E"/>
    <w:rsid w:val="003B5DD1"/>
    <w:rsid w:val="003C0165"/>
    <w:rsid w:val="003C0CDC"/>
    <w:rsid w:val="003C1362"/>
    <w:rsid w:val="003C2DB5"/>
    <w:rsid w:val="003C312E"/>
    <w:rsid w:val="003C5018"/>
    <w:rsid w:val="003C6C40"/>
    <w:rsid w:val="003D06B5"/>
    <w:rsid w:val="003D22E9"/>
    <w:rsid w:val="003D7ADE"/>
    <w:rsid w:val="003E0108"/>
    <w:rsid w:val="003E08C1"/>
    <w:rsid w:val="003E3BBB"/>
    <w:rsid w:val="003E48BC"/>
    <w:rsid w:val="003E4A7B"/>
    <w:rsid w:val="003E7AFB"/>
    <w:rsid w:val="003F0D70"/>
    <w:rsid w:val="003F1E68"/>
    <w:rsid w:val="003F345C"/>
    <w:rsid w:val="003F3C4A"/>
    <w:rsid w:val="003F5565"/>
    <w:rsid w:val="003F5F17"/>
    <w:rsid w:val="00400185"/>
    <w:rsid w:val="004002CD"/>
    <w:rsid w:val="004015E4"/>
    <w:rsid w:val="00403E92"/>
    <w:rsid w:val="004064EE"/>
    <w:rsid w:val="0040797B"/>
    <w:rsid w:val="004121F5"/>
    <w:rsid w:val="0041327F"/>
    <w:rsid w:val="00414254"/>
    <w:rsid w:val="00414D51"/>
    <w:rsid w:val="004164CE"/>
    <w:rsid w:val="00417139"/>
    <w:rsid w:val="00417B72"/>
    <w:rsid w:val="00422956"/>
    <w:rsid w:val="00423128"/>
    <w:rsid w:val="00425B99"/>
    <w:rsid w:val="004272F3"/>
    <w:rsid w:val="0043098E"/>
    <w:rsid w:val="00433A7A"/>
    <w:rsid w:val="0043467A"/>
    <w:rsid w:val="004354E7"/>
    <w:rsid w:val="00442288"/>
    <w:rsid w:val="00442596"/>
    <w:rsid w:val="00442C82"/>
    <w:rsid w:val="0044389E"/>
    <w:rsid w:val="004449BC"/>
    <w:rsid w:val="004457E1"/>
    <w:rsid w:val="00445FE4"/>
    <w:rsid w:val="00447525"/>
    <w:rsid w:val="00447597"/>
    <w:rsid w:val="00447C5D"/>
    <w:rsid w:val="00450028"/>
    <w:rsid w:val="004505B5"/>
    <w:rsid w:val="00453410"/>
    <w:rsid w:val="00455CBE"/>
    <w:rsid w:val="00456EEA"/>
    <w:rsid w:val="0046122B"/>
    <w:rsid w:val="00461373"/>
    <w:rsid w:val="00464A99"/>
    <w:rsid w:val="00465C45"/>
    <w:rsid w:val="0046684B"/>
    <w:rsid w:val="00466C11"/>
    <w:rsid w:val="004672CB"/>
    <w:rsid w:val="00467DFE"/>
    <w:rsid w:val="00470B55"/>
    <w:rsid w:val="00472AD9"/>
    <w:rsid w:val="00472C3E"/>
    <w:rsid w:val="00472C6C"/>
    <w:rsid w:val="004741B0"/>
    <w:rsid w:val="00475CEB"/>
    <w:rsid w:val="00476E90"/>
    <w:rsid w:val="00476FBA"/>
    <w:rsid w:val="00477101"/>
    <w:rsid w:val="004774A9"/>
    <w:rsid w:val="00480EC4"/>
    <w:rsid w:val="00481D2F"/>
    <w:rsid w:val="004839CC"/>
    <w:rsid w:val="00484879"/>
    <w:rsid w:val="00486A0C"/>
    <w:rsid w:val="004874E3"/>
    <w:rsid w:val="0049046F"/>
    <w:rsid w:val="00492056"/>
    <w:rsid w:val="00492422"/>
    <w:rsid w:val="00494678"/>
    <w:rsid w:val="00494FAC"/>
    <w:rsid w:val="00497C4D"/>
    <w:rsid w:val="004A10B0"/>
    <w:rsid w:val="004A10B1"/>
    <w:rsid w:val="004A10DE"/>
    <w:rsid w:val="004A4C90"/>
    <w:rsid w:val="004A5A05"/>
    <w:rsid w:val="004B240D"/>
    <w:rsid w:val="004B6724"/>
    <w:rsid w:val="004B7596"/>
    <w:rsid w:val="004C0CDC"/>
    <w:rsid w:val="004C1919"/>
    <w:rsid w:val="004C1982"/>
    <w:rsid w:val="004C1EA0"/>
    <w:rsid w:val="004C2ADD"/>
    <w:rsid w:val="004C339A"/>
    <w:rsid w:val="004C5405"/>
    <w:rsid w:val="004C6AF2"/>
    <w:rsid w:val="004D0393"/>
    <w:rsid w:val="004D1861"/>
    <w:rsid w:val="004D199F"/>
    <w:rsid w:val="004D2AB2"/>
    <w:rsid w:val="004D577C"/>
    <w:rsid w:val="004D5DBF"/>
    <w:rsid w:val="004D5E9F"/>
    <w:rsid w:val="004E20E5"/>
    <w:rsid w:val="004E4440"/>
    <w:rsid w:val="004E5390"/>
    <w:rsid w:val="004E5F8A"/>
    <w:rsid w:val="004E65E3"/>
    <w:rsid w:val="004F089B"/>
    <w:rsid w:val="004F39B6"/>
    <w:rsid w:val="004F5057"/>
    <w:rsid w:val="004F7224"/>
    <w:rsid w:val="004F75AD"/>
    <w:rsid w:val="005000E7"/>
    <w:rsid w:val="00501867"/>
    <w:rsid w:val="00501B53"/>
    <w:rsid w:val="005033F8"/>
    <w:rsid w:val="0050379E"/>
    <w:rsid w:val="0050458C"/>
    <w:rsid w:val="00504FFA"/>
    <w:rsid w:val="00506698"/>
    <w:rsid w:val="00506F64"/>
    <w:rsid w:val="005138B6"/>
    <w:rsid w:val="00514F95"/>
    <w:rsid w:val="005150EF"/>
    <w:rsid w:val="00515852"/>
    <w:rsid w:val="00516BF1"/>
    <w:rsid w:val="00520AD9"/>
    <w:rsid w:val="005226FB"/>
    <w:rsid w:val="00522FDC"/>
    <w:rsid w:val="00524B60"/>
    <w:rsid w:val="00524C20"/>
    <w:rsid w:val="0052606D"/>
    <w:rsid w:val="00526B9C"/>
    <w:rsid w:val="00527FAD"/>
    <w:rsid w:val="00536428"/>
    <w:rsid w:val="00537442"/>
    <w:rsid w:val="00537672"/>
    <w:rsid w:val="00540FA6"/>
    <w:rsid w:val="0054166C"/>
    <w:rsid w:val="00541865"/>
    <w:rsid w:val="00541933"/>
    <w:rsid w:val="00544E54"/>
    <w:rsid w:val="00545063"/>
    <w:rsid w:val="00546542"/>
    <w:rsid w:val="005501BF"/>
    <w:rsid w:val="005529E4"/>
    <w:rsid w:val="0055335C"/>
    <w:rsid w:val="00556305"/>
    <w:rsid w:val="00556608"/>
    <w:rsid w:val="0055696F"/>
    <w:rsid w:val="005576D2"/>
    <w:rsid w:val="00564E92"/>
    <w:rsid w:val="005662B3"/>
    <w:rsid w:val="00567606"/>
    <w:rsid w:val="00567738"/>
    <w:rsid w:val="00572FFE"/>
    <w:rsid w:val="005740C8"/>
    <w:rsid w:val="00576562"/>
    <w:rsid w:val="0057754B"/>
    <w:rsid w:val="00582635"/>
    <w:rsid w:val="00590776"/>
    <w:rsid w:val="0059186E"/>
    <w:rsid w:val="00591C88"/>
    <w:rsid w:val="00592152"/>
    <w:rsid w:val="005929B0"/>
    <w:rsid w:val="00594527"/>
    <w:rsid w:val="005947B5"/>
    <w:rsid w:val="005A05BB"/>
    <w:rsid w:val="005A3357"/>
    <w:rsid w:val="005A4070"/>
    <w:rsid w:val="005A4E33"/>
    <w:rsid w:val="005A5AC3"/>
    <w:rsid w:val="005B2B35"/>
    <w:rsid w:val="005B2CA5"/>
    <w:rsid w:val="005B54FF"/>
    <w:rsid w:val="005B5D3B"/>
    <w:rsid w:val="005B5E7C"/>
    <w:rsid w:val="005C1E03"/>
    <w:rsid w:val="005C5433"/>
    <w:rsid w:val="005C6D93"/>
    <w:rsid w:val="005C7124"/>
    <w:rsid w:val="005D5A1C"/>
    <w:rsid w:val="005D6730"/>
    <w:rsid w:val="005E07F8"/>
    <w:rsid w:val="005E5640"/>
    <w:rsid w:val="005E5757"/>
    <w:rsid w:val="005E5981"/>
    <w:rsid w:val="005E5E62"/>
    <w:rsid w:val="005E6DD3"/>
    <w:rsid w:val="005E7AC0"/>
    <w:rsid w:val="005E7D30"/>
    <w:rsid w:val="005F32B7"/>
    <w:rsid w:val="005F5A58"/>
    <w:rsid w:val="005F6BD5"/>
    <w:rsid w:val="005F6C9F"/>
    <w:rsid w:val="00601F8C"/>
    <w:rsid w:val="006023EE"/>
    <w:rsid w:val="006055E4"/>
    <w:rsid w:val="0060695F"/>
    <w:rsid w:val="006074A1"/>
    <w:rsid w:val="006143DD"/>
    <w:rsid w:val="0061620D"/>
    <w:rsid w:val="006173B5"/>
    <w:rsid w:val="006179F8"/>
    <w:rsid w:val="00620EE4"/>
    <w:rsid w:val="00621AC4"/>
    <w:rsid w:val="0062226F"/>
    <w:rsid w:val="0062250B"/>
    <w:rsid w:val="00623016"/>
    <w:rsid w:val="006247FA"/>
    <w:rsid w:val="006256EA"/>
    <w:rsid w:val="0063028F"/>
    <w:rsid w:val="006303A9"/>
    <w:rsid w:val="00630E62"/>
    <w:rsid w:val="00631FD5"/>
    <w:rsid w:val="00632345"/>
    <w:rsid w:val="0063329A"/>
    <w:rsid w:val="00633886"/>
    <w:rsid w:val="00633B4E"/>
    <w:rsid w:val="006363AB"/>
    <w:rsid w:val="00636DA2"/>
    <w:rsid w:val="006405DC"/>
    <w:rsid w:val="00640CF3"/>
    <w:rsid w:val="00640F27"/>
    <w:rsid w:val="006418E8"/>
    <w:rsid w:val="006423EC"/>
    <w:rsid w:val="00642AA0"/>
    <w:rsid w:val="006434E7"/>
    <w:rsid w:val="00644D23"/>
    <w:rsid w:val="00646787"/>
    <w:rsid w:val="00647929"/>
    <w:rsid w:val="00647B0C"/>
    <w:rsid w:val="00647CEB"/>
    <w:rsid w:val="00651B04"/>
    <w:rsid w:val="0065579C"/>
    <w:rsid w:val="00655DE2"/>
    <w:rsid w:val="00661085"/>
    <w:rsid w:val="00661E84"/>
    <w:rsid w:val="006650B7"/>
    <w:rsid w:val="00665443"/>
    <w:rsid w:val="006659A0"/>
    <w:rsid w:val="006666D1"/>
    <w:rsid w:val="00670310"/>
    <w:rsid w:val="00670FFB"/>
    <w:rsid w:val="00671A3B"/>
    <w:rsid w:val="00672280"/>
    <w:rsid w:val="00672627"/>
    <w:rsid w:val="00673441"/>
    <w:rsid w:val="00673458"/>
    <w:rsid w:val="006741C5"/>
    <w:rsid w:val="006744F5"/>
    <w:rsid w:val="00674789"/>
    <w:rsid w:val="00676DB8"/>
    <w:rsid w:val="006829C9"/>
    <w:rsid w:val="0068354B"/>
    <w:rsid w:val="006861BD"/>
    <w:rsid w:val="0068654A"/>
    <w:rsid w:val="00687AEF"/>
    <w:rsid w:val="00693AB6"/>
    <w:rsid w:val="00693C07"/>
    <w:rsid w:val="0069422C"/>
    <w:rsid w:val="006A01F5"/>
    <w:rsid w:val="006A03D1"/>
    <w:rsid w:val="006A08BC"/>
    <w:rsid w:val="006A3F62"/>
    <w:rsid w:val="006A400A"/>
    <w:rsid w:val="006A5406"/>
    <w:rsid w:val="006A5B2B"/>
    <w:rsid w:val="006A76BF"/>
    <w:rsid w:val="006B115F"/>
    <w:rsid w:val="006B20F7"/>
    <w:rsid w:val="006B2CE7"/>
    <w:rsid w:val="006B356F"/>
    <w:rsid w:val="006B402C"/>
    <w:rsid w:val="006B6841"/>
    <w:rsid w:val="006C06E2"/>
    <w:rsid w:val="006C13BD"/>
    <w:rsid w:val="006C3A84"/>
    <w:rsid w:val="006C4E09"/>
    <w:rsid w:val="006C68E1"/>
    <w:rsid w:val="006C71D9"/>
    <w:rsid w:val="006D5CBA"/>
    <w:rsid w:val="006D7718"/>
    <w:rsid w:val="006D7777"/>
    <w:rsid w:val="006D781C"/>
    <w:rsid w:val="006E13A6"/>
    <w:rsid w:val="006E20B2"/>
    <w:rsid w:val="006E3CF1"/>
    <w:rsid w:val="006E469C"/>
    <w:rsid w:val="006E496E"/>
    <w:rsid w:val="006E70E7"/>
    <w:rsid w:val="006E7885"/>
    <w:rsid w:val="006F141E"/>
    <w:rsid w:val="006F1819"/>
    <w:rsid w:val="006F2972"/>
    <w:rsid w:val="006F2F05"/>
    <w:rsid w:val="006F5610"/>
    <w:rsid w:val="006F59BA"/>
    <w:rsid w:val="006F65BD"/>
    <w:rsid w:val="006F685B"/>
    <w:rsid w:val="006F7304"/>
    <w:rsid w:val="006F77CC"/>
    <w:rsid w:val="00700FC2"/>
    <w:rsid w:val="00702BEB"/>
    <w:rsid w:val="00706397"/>
    <w:rsid w:val="00713B33"/>
    <w:rsid w:val="00715426"/>
    <w:rsid w:val="00716F26"/>
    <w:rsid w:val="00717CB1"/>
    <w:rsid w:val="00721F0D"/>
    <w:rsid w:val="007221A4"/>
    <w:rsid w:val="0072251D"/>
    <w:rsid w:val="0072343B"/>
    <w:rsid w:val="00723A2F"/>
    <w:rsid w:val="00725D9B"/>
    <w:rsid w:val="00725E40"/>
    <w:rsid w:val="00726819"/>
    <w:rsid w:val="007311A6"/>
    <w:rsid w:val="00731719"/>
    <w:rsid w:val="00732343"/>
    <w:rsid w:val="007337BB"/>
    <w:rsid w:val="007337C1"/>
    <w:rsid w:val="007343A6"/>
    <w:rsid w:val="00734C91"/>
    <w:rsid w:val="00735182"/>
    <w:rsid w:val="00735D2B"/>
    <w:rsid w:val="00735E50"/>
    <w:rsid w:val="00735EE7"/>
    <w:rsid w:val="00736E9A"/>
    <w:rsid w:val="00742467"/>
    <w:rsid w:val="00742D97"/>
    <w:rsid w:val="00743B8A"/>
    <w:rsid w:val="007471F2"/>
    <w:rsid w:val="0075240E"/>
    <w:rsid w:val="00752B6C"/>
    <w:rsid w:val="00752C3F"/>
    <w:rsid w:val="00754BF0"/>
    <w:rsid w:val="0075701F"/>
    <w:rsid w:val="00757768"/>
    <w:rsid w:val="00761F17"/>
    <w:rsid w:val="00761FD0"/>
    <w:rsid w:val="00762036"/>
    <w:rsid w:val="00764176"/>
    <w:rsid w:val="0076507D"/>
    <w:rsid w:val="007652EC"/>
    <w:rsid w:val="00767343"/>
    <w:rsid w:val="007674E9"/>
    <w:rsid w:val="0077259E"/>
    <w:rsid w:val="0077279B"/>
    <w:rsid w:val="00773905"/>
    <w:rsid w:val="007745DC"/>
    <w:rsid w:val="007746F7"/>
    <w:rsid w:val="00776697"/>
    <w:rsid w:val="00776CCB"/>
    <w:rsid w:val="00780AF4"/>
    <w:rsid w:val="007827B6"/>
    <w:rsid w:val="007838FC"/>
    <w:rsid w:val="007848A8"/>
    <w:rsid w:val="00784ADD"/>
    <w:rsid w:val="00784CAF"/>
    <w:rsid w:val="007861C5"/>
    <w:rsid w:val="00790654"/>
    <w:rsid w:val="00791074"/>
    <w:rsid w:val="007912EF"/>
    <w:rsid w:val="00791C61"/>
    <w:rsid w:val="00791FC5"/>
    <w:rsid w:val="00792111"/>
    <w:rsid w:val="00796C05"/>
    <w:rsid w:val="00797C6B"/>
    <w:rsid w:val="007A1015"/>
    <w:rsid w:val="007A186F"/>
    <w:rsid w:val="007A3E96"/>
    <w:rsid w:val="007A427E"/>
    <w:rsid w:val="007A562F"/>
    <w:rsid w:val="007A6070"/>
    <w:rsid w:val="007B027A"/>
    <w:rsid w:val="007B0AB4"/>
    <w:rsid w:val="007B0ABF"/>
    <w:rsid w:val="007B1B90"/>
    <w:rsid w:val="007B202C"/>
    <w:rsid w:val="007B2E29"/>
    <w:rsid w:val="007B2FBF"/>
    <w:rsid w:val="007B3598"/>
    <w:rsid w:val="007B44B6"/>
    <w:rsid w:val="007B47F1"/>
    <w:rsid w:val="007B4DFA"/>
    <w:rsid w:val="007B4FFB"/>
    <w:rsid w:val="007B50B0"/>
    <w:rsid w:val="007B5D5C"/>
    <w:rsid w:val="007B6CCC"/>
    <w:rsid w:val="007C00DA"/>
    <w:rsid w:val="007C03F5"/>
    <w:rsid w:val="007C1A28"/>
    <w:rsid w:val="007C1ACA"/>
    <w:rsid w:val="007C508F"/>
    <w:rsid w:val="007C6F94"/>
    <w:rsid w:val="007C723F"/>
    <w:rsid w:val="007C7C22"/>
    <w:rsid w:val="007C7EDF"/>
    <w:rsid w:val="007D0DF2"/>
    <w:rsid w:val="007D1312"/>
    <w:rsid w:val="007D1542"/>
    <w:rsid w:val="007D4AC0"/>
    <w:rsid w:val="007D6530"/>
    <w:rsid w:val="007D7914"/>
    <w:rsid w:val="007E0705"/>
    <w:rsid w:val="007E189D"/>
    <w:rsid w:val="007E1D57"/>
    <w:rsid w:val="007E420E"/>
    <w:rsid w:val="007E53A9"/>
    <w:rsid w:val="007E5B82"/>
    <w:rsid w:val="007E6075"/>
    <w:rsid w:val="007E6EF4"/>
    <w:rsid w:val="007E7B1D"/>
    <w:rsid w:val="007F194A"/>
    <w:rsid w:val="007F1B48"/>
    <w:rsid w:val="007F272B"/>
    <w:rsid w:val="007F2AE8"/>
    <w:rsid w:val="007F2BBD"/>
    <w:rsid w:val="007F477A"/>
    <w:rsid w:val="007F6311"/>
    <w:rsid w:val="00803880"/>
    <w:rsid w:val="00810066"/>
    <w:rsid w:val="0081096B"/>
    <w:rsid w:val="00810B81"/>
    <w:rsid w:val="00810DAB"/>
    <w:rsid w:val="00816546"/>
    <w:rsid w:val="00820BE5"/>
    <w:rsid w:val="008228EE"/>
    <w:rsid w:val="00822F09"/>
    <w:rsid w:val="008232A3"/>
    <w:rsid w:val="00823FFA"/>
    <w:rsid w:val="00824956"/>
    <w:rsid w:val="0082533D"/>
    <w:rsid w:val="008253C1"/>
    <w:rsid w:val="00827033"/>
    <w:rsid w:val="00827454"/>
    <w:rsid w:val="00830C0E"/>
    <w:rsid w:val="00833F03"/>
    <w:rsid w:val="00834A51"/>
    <w:rsid w:val="00834F3A"/>
    <w:rsid w:val="0083574C"/>
    <w:rsid w:val="0084014A"/>
    <w:rsid w:val="00841F24"/>
    <w:rsid w:val="00850386"/>
    <w:rsid w:val="008531EA"/>
    <w:rsid w:val="008543B0"/>
    <w:rsid w:val="0085466A"/>
    <w:rsid w:val="00854CDA"/>
    <w:rsid w:val="00855450"/>
    <w:rsid w:val="00855482"/>
    <w:rsid w:val="008562DD"/>
    <w:rsid w:val="008606A9"/>
    <w:rsid w:val="008619D4"/>
    <w:rsid w:val="008628C8"/>
    <w:rsid w:val="00862A4D"/>
    <w:rsid w:val="00863587"/>
    <w:rsid w:val="00865BDB"/>
    <w:rsid w:val="008661C2"/>
    <w:rsid w:val="00870CC1"/>
    <w:rsid w:val="008711F6"/>
    <w:rsid w:val="008728B9"/>
    <w:rsid w:val="00873219"/>
    <w:rsid w:val="00873BBE"/>
    <w:rsid w:val="00873D08"/>
    <w:rsid w:val="008745F7"/>
    <w:rsid w:val="00875D09"/>
    <w:rsid w:val="00876220"/>
    <w:rsid w:val="00877D94"/>
    <w:rsid w:val="008819A3"/>
    <w:rsid w:val="00881E06"/>
    <w:rsid w:val="00886C80"/>
    <w:rsid w:val="00886E60"/>
    <w:rsid w:val="00891250"/>
    <w:rsid w:val="00891A92"/>
    <w:rsid w:val="00892917"/>
    <w:rsid w:val="00893527"/>
    <w:rsid w:val="0089393B"/>
    <w:rsid w:val="00893B44"/>
    <w:rsid w:val="00893E6C"/>
    <w:rsid w:val="008952AE"/>
    <w:rsid w:val="008A06BB"/>
    <w:rsid w:val="008A2E6C"/>
    <w:rsid w:val="008A35A0"/>
    <w:rsid w:val="008A3DE9"/>
    <w:rsid w:val="008A6205"/>
    <w:rsid w:val="008A66ED"/>
    <w:rsid w:val="008B160D"/>
    <w:rsid w:val="008B1ED7"/>
    <w:rsid w:val="008B27E3"/>
    <w:rsid w:val="008B4251"/>
    <w:rsid w:val="008B68C2"/>
    <w:rsid w:val="008C0367"/>
    <w:rsid w:val="008C0B08"/>
    <w:rsid w:val="008C1156"/>
    <w:rsid w:val="008C277F"/>
    <w:rsid w:val="008C338C"/>
    <w:rsid w:val="008C420D"/>
    <w:rsid w:val="008C5485"/>
    <w:rsid w:val="008C57D4"/>
    <w:rsid w:val="008C5F3C"/>
    <w:rsid w:val="008C632C"/>
    <w:rsid w:val="008C6856"/>
    <w:rsid w:val="008D160E"/>
    <w:rsid w:val="008D62A9"/>
    <w:rsid w:val="008D6E49"/>
    <w:rsid w:val="008E00B2"/>
    <w:rsid w:val="008E01A9"/>
    <w:rsid w:val="008E0E9C"/>
    <w:rsid w:val="008E187F"/>
    <w:rsid w:val="008E388A"/>
    <w:rsid w:val="008E508E"/>
    <w:rsid w:val="008E5549"/>
    <w:rsid w:val="008F00B7"/>
    <w:rsid w:val="008F1DEE"/>
    <w:rsid w:val="008F223D"/>
    <w:rsid w:val="008F2AD2"/>
    <w:rsid w:val="008F31C2"/>
    <w:rsid w:val="008F3E3F"/>
    <w:rsid w:val="008F5260"/>
    <w:rsid w:val="008F6B86"/>
    <w:rsid w:val="008F6FF1"/>
    <w:rsid w:val="009006B2"/>
    <w:rsid w:val="00901273"/>
    <w:rsid w:val="00902DE2"/>
    <w:rsid w:val="00902EBE"/>
    <w:rsid w:val="00905AB4"/>
    <w:rsid w:val="009061AD"/>
    <w:rsid w:val="00906D54"/>
    <w:rsid w:val="0091054E"/>
    <w:rsid w:val="00910746"/>
    <w:rsid w:val="009116E8"/>
    <w:rsid w:val="0091250A"/>
    <w:rsid w:val="009154F2"/>
    <w:rsid w:val="00915F05"/>
    <w:rsid w:val="0091791D"/>
    <w:rsid w:val="00917A7A"/>
    <w:rsid w:val="00921227"/>
    <w:rsid w:val="009222F5"/>
    <w:rsid w:val="0092289C"/>
    <w:rsid w:val="009238D3"/>
    <w:rsid w:val="00924143"/>
    <w:rsid w:val="00926EF8"/>
    <w:rsid w:val="009271AE"/>
    <w:rsid w:val="00933D9B"/>
    <w:rsid w:val="00934114"/>
    <w:rsid w:val="009361AA"/>
    <w:rsid w:val="00937838"/>
    <w:rsid w:val="00937AC9"/>
    <w:rsid w:val="0094250A"/>
    <w:rsid w:val="009434F2"/>
    <w:rsid w:val="00944E5C"/>
    <w:rsid w:val="00951352"/>
    <w:rsid w:val="00951CB3"/>
    <w:rsid w:val="00953915"/>
    <w:rsid w:val="00953BC1"/>
    <w:rsid w:val="00956138"/>
    <w:rsid w:val="00957DE8"/>
    <w:rsid w:val="0096019F"/>
    <w:rsid w:val="00963691"/>
    <w:rsid w:val="00963B20"/>
    <w:rsid w:val="00963ED1"/>
    <w:rsid w:val="00964180"/>
    <w:rsid w:val="00965ABD"/>
    <w:rsid w:val="00971D24"/>
    <w:rsid w:val="0097220A"/>
    <w:rsid w:val="009725C5"/>
    <w:rsid w:val="00973460"/>
    <w:rsid w:val="00974580"/>
    <w:rsid w:val="00976F58"/>
    <w:rsid w:val="00977DEC"/>
    <w:rsid w:val="00977F00"/>
    <w:rsid w:val="0098181A"/>
    <w:rsid w:val="00981EA4"/>
    <w:rsid w:val="00982BD8"/>
    <w:rsid w:val="0098512A"/>
    <w:rsid w:val="009868C2"/>
    <w:rsid w:val="00986900"/>
    <w:rsid w:val="00990B49"/>
    <w:rsid w:val="00990CA4"/>
    <w:rsid w:val="00992451"/>
    <w:rsid w:val="00993C3A"/>
    <w:rsid w:val="0099414F"/>
    <w:rsid w:val="009944A2"/>
    <w:rsid w:val="0099451B"/>
    <w:rsid w:val="00994881"/>
    <w:rsid w:val="009954E7"/>
    <w:rsid w:val="00995596"/>
    <w:rsid w:val="00997FCA"/>
    <w:rsid w:val="009A0C2D"/>
    <w:rsid w:val="009A1A67"/>
    <w:rsid w:val="009A25EB"/>
    <w:rsid w:val="009A2E13"/>
    <w:rsid w:val="009A3F90"/>
    <w:rsid w:val="009A455F"/>
    <w:rsid w:val="009A7077"/>
    <w:rsid w:val="009A7F09"/>
    <w:rsid w:val="009B06B1"/>
    <w:rsid w:val="009B22A5"/>
    <w:rsid w:val="009B33EB"/>
    <w:rsid w:val="009B427A"/>
    <w:rsid w:val="009B4CE5"/>
    <w:rsid w:val="009B706E"/>
    <w:rsid w:val="009C21C2"/>
    <w:rsid w:val="009C24D8"/>
    <w:rsid w:val="009C32F4"/>
    <w:rsid w:val="009C37B5"/>
    <w:rsid w:val="009C3BF2"/>
    <w:rsid w:val="009C3DA8"/>
    <w:rsid w:val="009C3E01"/>
    <w:rsid w:val="009C4F53"/>
    <w:rsid w:val="009C59A0"/>
    <w:rsid w:val="009C7966"/>
    <w:rsid w:val="009D00CF"/>
    <w:rsid w:val="009D12F3"/>
    <w:rsid w:val="009D210B"/>
    <w:rsid w:val="009D23D5"/>
    <w:rsid w:val="009D3920"/>
    <w:rsid w:val="009D4BCB"/>
    <w:rsid w:val="009D58AF"/>
    <w:rsid w:val="009D5B94"/>
    <w:rsid w:val="009D6FC1"/>
    <w:rsid w:val="009E2637"/>
    <w:rsid w:val="009E4023"/>
    <w:rsid w:val="009E448B"/>
    <w:rsid w:val="009E6A12"/>
    <w:rsid w:val="009F5DB7"/>
    <w:rsid w:val="009F7F0F"/>
    <w:rsid w:val="00A001ED"/>
    <w:rsid w:val="00A03AB7"/>
    <w:rsid w:val="00A040C9"/>
    <w:rsid w:val="00A04190"/>
    <w:rsid w:val="00A0525B"/>
    <w:rsid w:val="00A05ED5"/>
    <w:rsid w:val="00A05EE4"/>
    <w:rsid w:val="00A06043"/>
    <w:rsid w:val="00A07168"/>
    <w:rsid w:val="00A10696"/>
    <w:rsid w:val="00A121CB"/>
    <w:rsid w:val="00A12CA6"/>
    <w:rsid w:val="00A13303"/>
    <w:rsid w:val="00A1582E"/>
    <w:rsid w:val="00A1610E"/>
    <w:rsid w:val="00A1635D"/>
    <w:rsid w:val="00A16C4E"/>
    <w:rsid w:val="00A17AA5"/>
    <w:rsid w:val="00A20397"/>
    <w:rsid w:val="00A2105D"/>
    <w:rsid w:val="00A21490"/>
    <w:rsid w:val="00A21492"/>
    <w:rsid w:val="00A23252"/>
    <w:rsid w:val="00A23E1E"/>
    <w:rsid w:val="00A24440"/>
    <w:rsid w:val="00A24A38"/>
    <w:rsid w:val="00A26053"/>
    <w:rsid w:val="00A260B1"/>
    <w:rsid w:val="00A26E94"/>
    <w:rsid w:val="00A30D60"/>
    <w:rsid w:val="00A3189E"/>
    <w:rsid w:val="00A4123E"/>
    <w:rsid w:val="00A41FD6"/>
    <w:rsid w:val="00A422C4"/>
    <w:rsid w:val="00A437CF"/>
    <w:rsid w:val="00A46B0D"/>
    <w:rsid w:val="00A47921"/>
    <w:rsid w:val="00A50B7B"/>
    <w:rsid w:val="00A51FBF"/>
    <w:rsid w:val="00A52B35"/>
    <w:rsid w:val="00A538C5"/>
    <w:rsid w:val="00A559AA"/>
    <w:rsid w:val="00A56A1D"/>
    <w:rsid w:val="00A57E41"/>
    <w:rsid w:val="00A61D8D"/>
    <w:rsid w:val="00A636F6"/>
    <w:rsid w:val="00A63A82"/>
    <w:rsid w:val="00A65A7D"/>
    <w:rsid w:val="00A70E4D"/>
    <w:rsid w:val="00A72574"/>
    <w:rsid w:val="00A73000"/>
    <w:rsid w:val="00A74DF5"/>
    <w:rsid w:val="00A757F8"/>
    <w:rsid w:val="00A80396"/>
    <w:rsid w:val="00A836E3"/>
    <w:rsid w:val="00A85A58"/>
    <w:rsid w:val="00A92827"/>
    <w:rsid w:val="00A94D78"/>
    <w:rsid w:val="00A965BE"/>
    <w:rsid w:val="00A97C38"/>
    <w:rsid w:val="00AA20F9"/>
    <w:rsid w:val="00AA292A"/>
    <w:rsid w:val="00AA52B1"/>
    <w:rsid w:val="00AA62E8"/>
    <w:rsid w:val="00AB06D7"/>
    <w:rsid w:val="00AB37D6"/>
    <w:rsid w:val="00AB3CB4"/>
    <w:rsid w:val="00AB3E67"/>
    <w:rsid w:val="00AB5B86"/>
    <w:rsid w:val="00AB796A"/>
    <w:rsid w:val="00AC31BD"/>
    <w:rsid w:val="00AC4828"/>
    <w:rsid w:val="00AC5FD6"/>
    <w:rsid w:val="00AD0673"/>
    <w:rsid w:val="00AD14CC"/>
    <w:rsid w:val="00AD1669"/>
    <w:rsid w:val="00AD1C70"/>
    <w:rsid w:val="00AD3413"/>
    <w:rsid w:val="00AD377E"/>
    <w:rsid w:val="00AE14E6"/>
    <w:rsid w:val="00AE328C"/>
    <w:rsid w:val="00AE55DB"/>
    <w:rsid w:val="00AE5CF2"/>
    <w:rsid w:val="00AF0F77"/>
    <w:rsid w:val="00AF3C2E"/>
    <w:rsid w:val="00AF5E1F"/>
    <w:rsid w:val="00AF607D"/>
    <w:rsid w:val="00AF6894"/>
    <w:rsid w:val="00AF6BEE"/>
    <w:rsid w:val="00AF754A"/>
    <w:rsid w:val="00B019F7"/>
    <w:rsid w:val="00B0454A"/>
    <w:rsid w:val="00B048C9"/>
    <w:rsid w:val="00B04A37"/>
    <w:rsid w:val="00B05F65"/>
    <w:rsid w:val="00B061DC"/>
    <w:rsid w:val="00B06563"/>
    <w:rsid w:val="00B06F91"/>
    <w:rsid w:val="00B07EA2"/>
    <w:rsid w:val="00B1095C"/>
    <w:rsid w:val="00B11208"/>
    <w:rsid w:val="00B11C97"/>
    <w:rsid w:val="00B11F31"/>
    <w:rsid w:val="00B132C5"/>
    <w:rsid w:val="00B14726"/>
    <w:rsid w:val="00B16626"/>
    <w:rsid w:val="00B20A8B"/>
    <w:rsid w:val="00B2374B"/>
    <w:rsid w:val="00B25509"/>
    <w:rsid w:val="00B27D16"/>
    <w:rsid w:val="00B401C3"/>
    <w:rsid w:val="00B40876"/>
    <w:rsid w:val="00B41522"/>
    <w:rsid w:val="00B41FE0"/>
    <w:rsid w:val="00B4220F"/>
    <w:rsid w:val="00B4364C"/>
    <w:rsid w:val="00B437ED"/>
    <w:rsid w:val="00B43F69"/>
    <w:rsid w:val="00B44BC7"/>
    <w:rsid w:val="00B50350"/>
    <w:rsid w:val="00B51B80"/>
    <w:rsid w:val="00B51E3D"/>
    <w:rsid w:val="00B51F67"/>
    <w:rsid w:val="00B5287B"/>
    <w:rsid w:val="00B560BE"/>
    <w:rsid w:val="00B60189"/>
    <w:rsid w:val="00B61447"/>
    <w:rsid w:val="00B63F7F"/>
    <w:rsid w:val="00B66119"/>
    <w:rsid w:val="00B66EC6"/>
    <w:rsid w:val="00B67338"/>
    <w:rsid w:val="00B67623"/>
    <w:rsid w:val="00B70B1E"/>
    <w:rsid w:val="00B718B8"/>
    <w:rsid w:val="00B7270E"/>
    <w:rsid w:val="00B76D7A"/>
    <w:rsid w:val="00B8194B"/>
    <w:rsid w:val="00B8420F"/>
    <w:rsid w:val="00B84CEE"/>
    <w:rsid w:val="00B86A5C"/>
    <w:rsid w:val="00B903D6"/>
    <w:rsid w:val="00B9158D"/>
    <w:rsid w:val="00B9380E"/>
    <w:rsid w:val="00B96057"/>
    <w:rsid w:val="00B96BF5"/>
    <w:rsid w:val="00BA224D"/>
    <w:rsid w:val="00BA29A5"/>
    <w:rsid w:val="00BA4F0A"/>
    <w:rsid w:val="00BA731A"/>
    <w:rsid w:val="00BA7B4F"/>
    <w:rsid w:val="00BA7F59"/>
    <w:rsid w:val="00BB0E84"/>
    <w:rsid w:val="00BB28F5"/>
    <w:rsid w:val="00BC1C18"/>
    <w:rsid w:val="00BC2462"/>
    <w:rsid w:val="00BC29DA"/>
    <w:rsid w:val="00BC58B5"/>
    <w:rsid w:val="00BC5A53"/>
    <w:rsid w:val="00BC6188"/>
    <w:rsid w:val="00BD1A2C"/>
    <w:rsid w:val="00BD1B02"/>
    <w:rsid w:val="00BD259E"/>
    <w:rsid w:val="00BD3592"/>
    <w:rsid w:val="00BD379F"/>
    <w:rsid w:val="00BD3F82"/>
    <w:rsid w:val="00BD41F8"/>
    <w:rsid w:val="00BD4A3B"/>
    <w:rsid w:val="00BD4D0D"/>
    <w:rsid w:val="00BD5234"/>
    <w:rsid w:val="00BD5DD6"/>
    <w:rsid w:val="00BD6956"/>
    <w:rsid w:val="00BE1AE3"/>
    <w:rsid w:val="00BE4F4E"/>
    <w:rsid w:val="00BE516A"/>
    <w:rsid w:val="00BE5A2E"/>
    <w:rsid w:val="00BE5B56"/>
    <w:rsid w:val="00BF0869"/>
    <w:rsid w:val="00BF0F4A"/>
    <w:rsid w:val="00BF195B"/>
    <w:rsid w:val="00BF7ECC"/>
    <w:rsid w:val="00C005E0"/>
    <w:rsid w:val="00C00F8F"/>
    <w:rsid w:val="00C040AE"/>
    <w:rsid w:val="00C058BD"/>
    <w:rsid w:val="00C06FB3"/>
    <w:rsid w:val="00C0709E"/>
    <w:rsid w:val="00C07E52"/>
    <w:rsid w:val="00C121BF"/>
    <w:rsid w:val="00C12668"/>
    <w:rsid w:val="00C14216"/>
    <w:rsid w:val="00C23123"/>
    <w:rsid w:val="00C26113"/>
    <w:rsid w:val="00C26A57"/>
    <w:rsid w:val="00C31F9B"/>
    <w:rsid w:val="00C324F7"/>
    <w:rsid w:val="00C33683"/>
    <w:rsid w:val="00C36FA7"/>
    <w:rsid w:val="00C37A6A"/>
    <w:rsid w:val="00C37BA4"/>
    <w:rsid w:val="00C40030"/>
    <w:rsid w:val="00C407E0"/>
    <w:rsid w:val="00C4109E"/>
    <w:rsid w:val="00C43F76"/>
    <w:rsid w:val="00C46773"/>
    <w:rsid w:val="00C46C81"/>
    <w:rsid w:val="00C5173F"/>
    <w:rsid w:val="00C520D8"/>
    <w:rsid w:val="00C52224"/>
    <w:rsid w:val="00C52778"/>
    <w:rsid w:val="00C53D8A"/>
    <w:rsid w:val="00C53FE3"/>
    <w:rsid w:val="00C54535"/>
    <w:rsid w:val="00C60C37"/>
    <w:rsid w:val="00C60F58"/>
    <w:rsid w:val="00C61B6B"/>
    <w:rsid w:val="00C620A2"/>
    <w:rsid w:val="00C62A6A"/>
    <w:rsid w:val="00C62FE5"/>
    <w:rsid w:val="00C651CD"/>
    <w:rsid w:val="00C6748D"/>
    <w:rsid w:val="00C7166C"/>
    <w:rsid w:val="00C71BB5"/>
    <w:rsid w:val="00C727B2"/>
    <w:rsid w:val="00C750D6"/>
    <w:rsid w:val="00C7566D"/>
    <w:rsid w:val="00C8068A"/>
    <w:rsid w:val="00C8072E"/>
    <w:rsid w:val="00C83FD8"/>
    <w:rsid w:val="00C8403B"/>
    <w:rsid w:val="00C84900"/>
    <w:rsid w:val="00C851DB"/>
    <w:rsid w:val="00C85A78"/>
    <w:rsid w:val="00C86008"/>
    <w:rsid w:val="00C87D1E"/>
    <w:rsid w:val="00C90684"/>
    <w:rsid w:val="00C93558"/>
    <w:rsid w:val="00C9478B"/>
    <w:rsid w:val="00C95B72"/>
    <w:rsid w:val="00C9723A"/>
    <w:rsid w:val="00C97D01"/>
    <w:rsid w:val="00CA2A98"/>
    <w:rsid w:val="00CA3CC8"/>
    <w:rsid w:val="00CA658D"/>
    <w:rsid w:val="00CA6A43"/>
    <w:rsid w:val="00CA7FC4"/>
    <w:rsid w:val="00CB2062"/>
    <w:rsid w:val="00CB2B8B"/>
    <w:rsid w:val="00CB3DE3"/>
    <w:rsid w:val="00CB60B1"/>
    <w:rsid w:val="00CC0731"/>
    <w:rsid w:val="00CC0ED0"/>
    <w:rsid w:val="00CC1262"/>
    <w:rsid w:val="00CC28B2"/>
    <w:rsid w:val="00CC37C3"/>
    <w:rsid w:val="00CC3EB1"/>
    <w:rsid w:val="00CC58E4"/>
    <w:rsid w:val="00CC66AF"/>
    <w:rsid w:val="00CD0A68"/>
    <w:rsid w:val="00CD1726"/>
    <w:rsid w:val="00CD26AD"/>
    <w:rsid w:val="00CD4287"/>
    <w:rsid w:val="00CD4436"/>
    <w:rsid w:val="00CD5754"/>
    <w:rsid w:val="00CD614C"/>
    <w:rsid w:val="00CD6803"/>
    <w:rsid w:val="00CE048A"/>
    <w:rsid w:val="00CE0B91"/>
    <w:rsid w:val="00CE2473"/>
    <w:rsid w:val="00CE7BD6"/>
    <w:rsid w:val="00CE7C27"/>
    <w:rsid w:val="00CE7EC0"/>
    <w:rsid w:val="00CF4492"/>
    <w:rsid w:val="00CF605D"/>
    <w:rsid w:val="00CF6156"/>
    <w:rsid w:val="00CF69B4"/>
    <w:rsid w:val="00CF77EC"/>
    <w:rsid w:val="00CF78F0"/>
    <w:rsid w:val="00CF7DB3"/>
    <w:rsid w:val="00D014BB"/>
    <w:rsid w:val="00D017D2"/>
    <w:rsid w:val="00D0238E"/>
    <w:rsid w:val="00D035BF"/>
    <w:rsid w:val="00D0693B"/>
    <w:rsid w:val="00D107CA"/>
    <w:rsid w:val="00D1198C"/>
    <w:rsid w:val="00D13A7B"/>
    <w:rsid w:val="00D13C5F"/>
    <w:rsid w:val="00D14925"/>
    <w:rsid w:val="00D16309"/>
    <w:rsid w:val="00D17D4D"/>
    <w:rsid w:val="00D211FD"/>
    <w:rsid w:val="00D218EA"/>
    <w:rsid w:val="00D22572"/>
    <w:rsid w:val="00D2449B"/>
    <w:rsid w:val="00D258A2"/>
    <w:rsid w:val="00D27CE1"/>
    <w:rsid w:val="00D30A38"/>
    <w:rsid w:val="00D30D48"/>
    <w:rsid w:val="00D31AE3"/>
    <w:rsid w:val="00D32414"/>
    <w:rsid w:val="00D349B4"/>
    <w:rsid w:val="00D356E9"/>
    <w:rsid w:val="00D4181D"/>
    <w:rsid w:val="00D4669D"/>
    <w:rsid w:val="00D525A2"/>
    <w:rsid w:val="00D54A04"/>
    <w:rsid w:val="00D54A23"/>
    <w:rsid w:val="00D55D96"/>
    <w:rsid w:val="00D5689A"/>
    <w:rsid w:val="00D5692E"/>
    <w:rsid w:val="00D63B94"/>
    <w:rsid w:val="00D6446A"/>
    <w:rsid w:val="00D66393"/>
    <w:rsid w:val="00D7070B"/>
    <w:rsid w:val="00D71097"/>
    <w:rsid w:val="00D725C7"/>
    <w:rsid w:val="00D73F92"/>
    <w:rsid w:val="00D77182"/>
    <w:rsid w:val="00D8075E"/>
    <w:rsid w:val="00D8094F"/>
    <w:rsid w:val="00D80F0D"/>
    <w:rsid w:val="00D81991"/>
    <w:rsid w:val="00D82134"/>
    <w:rsid w:val="00D82CC5"/>
    <w:rsid w:val="00D853F2"/>
    <w:rsid w:val="00D86151"/>
    <w:rsid w:val="00D869DA"/>
    <w:rsid w:val="00D879D2"/>
    <w:rsid w:val="00D91B66"/>
    <w:rsid w:val="00D91C64"/>
    <w:rsid w:val="00D92255"/>
    <w:rsid w:val="00D92B94"/>
    <w:rsid w:val="00D92DD4"/>
    <w:rsid w:val="00D9355B"/>
    <w:rsid w:val="00D93A2C"/>
    <w:rsid w:val="00D95528"/>
    <w:rsid w:val="00D95DBB"/>
    <w:rsid w:val="00D97CB2"/>
    <w:rsid w:val="00DA1B09"/>
    <w:rsid w:val="00DA1BE3"/>
    <w:rsid w:val="00DA36F0"/>
    <w:rsid w:val="00DA3A7B"/>
    <w:rsid w:val="00DA3A81"/>
    <w:rsid w:val="00DA417C"/>
    <w:rsid w:val="00DA43C4"/>
    <w:rsid w:val="00DA609C"/>
    <w:rsid w:val="00DB00A2"/>
    <w:rsid w:val="00DB2BF1"/>
    <w:rsid w:val="00DB35AD"/>
    <w:rsid w:val="00DB3E8A"/>
    <w:rsid w:val="00DB4A2D"/>
    <w:rsid w:val="00DB4CF5"/>
    <w:rsid w:val="00DB5F92"/>
    <w:rsid w:val="00DB6183"/>
    <w:rsid w:val="00DB72E0"/>
    <w:rsid w:val="00DB782E"/>
    <w:rsid w:val="00DC21C7"/>
    <w:rsid w:val="00DC3EB3"/>
    <w:rsid w:val="00DC55D6"/>
    <w:rsid w:val="00DC70EC"/>
    <w:rsid w:val="00DC73F3"/>
    <w:rsid w:val="00DD02CA"/>
    <w:rsid w:val="00DD3FFF"/>
    <w:rsid w:val="00DD6041"/>
    <w:rsid w:val="00DD66A5"/>
    <w:rsid w:val="00DE3DE2"/>
    <w:rsid w:val="00DE409F"/>
    <w:rsid w:val="00DE6283"/>
    <w:rsid w:val="00DE660B"/>
    <w:rsid w:val="00DE6DAE"/>
    <w:rsid w:val="00DF3562"/>
    <w:rsid w:val="00DF6204"/>
    <w:rsid w:val="00DF79DE"/>
    <w:rsid w:val="00E01BFD"/>
    <w:rsid w:val="00E02279"/>
    <w:rsid w:val="00E03CE5"/>
    <w:rsid w:val="00E0451D"/>
    <w:rsid w:val="00E0469F"/>
    <w:rsid w:val="00E0510B"/>
    <w:rsid w:val="00E051AB"/>
    <w:rsid w:val="00E0759E"/>
    <w:rsid w:val="00E101FD"/>
    <w:rsid w:val="00E15D08"/>
    <w:rsid w:val="00E16901"/>
    <w:rsid w:val="00E21342"/>
    <w:rsid w:val="00E2212C"/>
    <w:rsid w:val="00E242D3"/>
    <w:rsid w:val="00E245DE"/>
    <w:rsid w:val="00E2554E"/>
    <w:rsid w:val="00E31BF2"/>
    <w:rsid w:val="00E34553"/>
    <w:rsid w:val="00E371E5"/>
    <w:rsid w:val="00E37C4A"/>
    <w:rsid w:val="00E37F2C"/>
    <w:rsid w:val="00E40793"/>
    <w:rsid w:val="00E41F45"/>
    <w:rsid w:val="00E42A45"/>
    <w:rsid w:val="00E42B9C"/>
    <w:rsid w:val="00E44B90"/>
    <w:rsid w:val="00E45217"/>
    <w:rsid w:val="00E45907"/>
    <w:rsid w:val="00E46176"/>
    <w:rsid w:val="00E4794A"/>
    <w:rsid w:val="00E537D2"/>
    <w:rsid w:val="00E5429C"/>
    <w:rsid w:val="00E57DCE"/>
    <w:rsid w:val="00E60C0B"/>
    <w:rsid w:val="00E63993"/>
    <w:rsid w:val="00E67085"/>
    <w:rsid w:val="00E71464"/>
    <w:rsid w:val="00E7364A"/>
    <w:rsid w:val="00E73B22"/>
    <w:rsid w:val="00E73DDB"/>
    <w:rsid w:val="00E7451E"/>
    <w:rsid w:val="00E753CF"/>
    <w:rsid w:val="00E75803"/>
    <w:rsid w:val="00E75AF5"/>
    <w:rsid w:val="00E77594"/>
    <w:rsid w:val="00E77AB8"/>
    <w:rsid w:val="00E815DC"/>
    <w:rsid w:val="00E839D8"/>
    <w:rsid w:val="00E85567"/>
    <w:rsid w:val="00E90514"/>
    <w:rsid w:val="00E90BDA"/>
    <w:rsid w:val="00E92AFE"/>
    <w:rsid w:val="00E96250"/>
    <w:rsid w:val="00E96458"/>
    <w:rsid w:val="00E96707"/>
    <w:rsid w:val="00E9694D"/>
    <w:rsid w:val="00EA192A"/>
    <w:rsid w:val="00EA2967"/>
    <w:rsid w:val="00EA48A2"/>
    <w:rsid w:val="00EA588E"/>
    <w:rsid w:val="00EA68B0"/>
    <w:rsid w:val="00EA6AED"/>
    <w:rsid w:val="00EA6D29"/>
    <w:rsid w:val="00EA7C4C"/>
    <w:rsid w:val="00EB01D8"/>
    <w:rsid w:val="00EB055A"/>
    <w:rsid w:val="00EB13AD"/>
    <w:rsid w:val="00EB28A0"/>
    <w:rsid w:val="00EB2B30"/>
    <w:rsid w:val="00EB45B5"/>
    <w:rsid w:val="00EB5380"/>
    <w:rsid w:val="00EB6D4E"/>
    <w:rsid w:val="00EB6F90"/>
    <w:rsid w:val="00EB72D0"/>
    <w:rsid w:val="00EB782A"/>
    <w:rsid w:val="00EB7866"/>
    <w:rsid w:val="00EB796B"/>
    <w:rsid w:val="00EB7CFC"/>
    <w:rsid w:val="00EB7FFC"/>
    <w:rsid w:val="00EC286F"/>
    <w:rsid w:val="00EC2D03"/>
    <w:rsid w:val="00EC4033"/>
    <w:rsid w:val="00EC406A"/>
    <w:rsid w:val="00EC53AD"/>
    <w:rsid w:val="00EC57E4"/>
    <w:rsid w:val="00EC5A4A"/>
    <w:rsid w:val="00ED25BA"/>
    <w:rsid w:val="00ED3787"/>
    <w:rsid w:val="00ED4BC2"/>
    <w:rsid w:val="00ED5750"/>
    <w:rsid w:val="00ED5F52"/>
    <w:rsid w:val="00EE4EE7"/>
    <w:rsid w:val="00EE55CD"/>
    <w:rsid w:val="00EE5B4E"/>
    <w:rsid w:val="00EE5E92"/>
    <w:rsid w:val="00EE6113"/>
    <w:rsid w:val="00EE6D9E"/>
    <w:rsid w:val="00EF03B9"/>
    <w:rsid w:val="00EF1F04"/>
    <w:rsid w:val="00EF2F40"/>
    <w:rsid w:val="00EF3629"/>
    <w:rsid w:val="00EF7128"/>
    <w:rsid w:val="00F0091C"/>
    <w:rsid w:val="00F00BC3"/>
    <w:rsid w:val="00F017A8"/>
    <w:rsid w:val="00F017EB"/>
    <w:rsid w:val="00F0296E"/>
    <w:rsid w:val="00F07D1F"/>
    <w:rsid w:val="00F1120A"/>
    <w:rsid w:val="00F12CB6"/>
    <w:rsid w:val="00F13FA8"/>
    <w:rsid w:val="00F20056"/>
    <w:rsid w:val="00F20426"/>
    <w:rsid w:val="00F20D08"/>
    <w:rsid w:val="00F215CF"/>
    <w:rsid w:val="00F22CBE"/>
    <w:rsid w:val="00F24C55"/>
    <w:rsid w:val="00F3128A"/>
    <w:rsid w:val="00F33AA7"/>
    <w:rsid w:val="00F35615"/>
    <w:rsid w:val="00F36E5F"/>
    <w:rsid w:val="00F40B26"/>
    <w:rsid w:val="00F42696"/>
    <w:rsid w:val="00F42C15"/>
    <w:rsid w:val="00F435ED"/>
    <w:rsid w:val="00F439F9"/>
    <w:rsid w:val="00F44344"/>
    <w:rsid w:val="00F44A06"/>
    <w:rsid w:val="00F45D0C"/>
    <w:rsid w:val="00F4607F"/>
    <w:rsid w:val="00F46319"/>
    <w:rsid w:val="00F47C33"/>
    <w:rsid w:val="00F524FE"/>
    <w:rsid w:val="00F529D7"/>
    <w:rsid w:val="00F54FA6"/>
    <w:rsid w:val="00F60EC1"/>
    <w:rsid w:val="00F61C83"/>
    <w:rsid w:val="00F62415"/>
    <w:rsid w:val="00F62E3F"/>
    <w:rsid w:val="00F633AB"/>
    <w:rsid w:val="00F6393B"/>
    <w:rsid w:val="00F63ECD"/>
    <w:rsid w:val="00F65C2F"/>
    <w:rsid w:val="00F67332"/>
    <w:rsid w:val="00F7236C"/>
    <w:rsid w:val="00F73961"/>
    <w:rsid w:val="00F77DC7"/>
    <w:rsid w:val="00F807FB"/>
    <w:rsid w:val="00F82AC2"/>
    <w:rsid w:val="00F82C0D"/>
    <w:rsid w:val="00F875AB"/>
    <w:rsid w:val="00F87E92"/>
    <w:rsid w:val="00F9170E"/>
    <w:rsid w:val="00F91B64"/>
    <w:rsid w:val="00F9335D"/>
    <w:rsid w:val="00F93AFB"/>
    <w:rsid w:val="00F94627"/>
    <w:rsid w:val="00F9599B"/>
    <w:rsid w:val="00F96531"/>
    <w:rsid w:val="00F97946"/>
    <w:rsid w:val="00FA180D"/>
    <w:rsid w:val="00FA30C2"/>
    <w:rsid w:val="00FA56D8"/>
    <w:rsid w:val="00FA68CA"/>
    <w:rsid w:val="00FB0DED"/>
    <w:rsid w:val="00FB0E8F"/>
    <w:rsid w:val="00FB102F"/>
    <w:rsid w:val="00FB16D6"/>
    <w:rsid w:val="00FB1EBE"/>
    <w:rsid w:val="00FC0671"/>
    <w:rsid w:val="00FC0A9A"/>
    <w:rsid w:val="00FC1485"/>
    <w:rsid w:val="00FC24EE"/>
    <w:rsid w:val="00FC3D77"/>
    <w:rsid w:val="00FC7B23"/>
    <w:rsid w:val="00FD047F"/>
    <w:rsid w:val="00FD15FB"/>
    <w:rsid w:val="00FD180D"/>
    <w:rsid w:val="00FD24F7"/>
    <w:rsid w:val="00FD33DD"/>
    <w:rsid w:val="00FD5506"/>
    <w:rsid w:val="00FD63D1"/>
    <w:rsid w:val="00FD693B"/>
    <w:rsid w:val="00FD6DFB"/>
    <w:rsid w:val="00FE2A41"/>
    <w:rsid w:val="00FE3BAD"/>
    <w:rsid w:val="00FE53EF"/>
    <w:rsid w:val="00FE591A"/>
    <w:rsid w:val="00FE6FAB"/>
    <w:rsid w:val="00FF3E55"/>
    <w:rsid w:val="00FF43A7"/>
    <w:rsid w:val="00FF4519"/>
    <w:rsid w:val="00FF5989"/>
    <w:rsid w:val="00FF6979"/>
    <w:rsid w:val="00FF6D8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91C3545"/>
  <w15:docId w15:val="{FDE0E6B3-618B-4953-9980-D82CE338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7491"/>
    <w:rPr>
      <w:rFonts w:ascii="Arial" w:hAnsi="Arial"/>
      <w:sz w:val="24"/>
      <w:szCs w:val="24"/>
      <w:lang w:val="es-ES" w:eastAsia="es-ES"/>
    </w:rPr>
  </w:style>
  <w:style w:type="paragraph" w:styleId="Ttulo1">
    <w:name w:val="heading 1"/>
    <w:basedOn w:val="Normal"/>
    <w:next w:val="Normal"/>
    <w:qFormat/>
    <w:rsid w:val="00137491"/>
    <w:pPr>
      <w:keepNext/>
      <w:keepLines/>
      <w:spacing w:after="480"/>
      <w:jc w:val="center"/>
      <w:outlineLvl w:val="0"/>
    </w:pPr>
    <w:rPr>
      <w:b/>
      <w:sz w:val="32"/>
      <w:szCs w:val="20"/>
      <w:lang w:val="es-ES_tradnl"/>
    </w:rPr>
  </w:style>
  <w:style w:type="paragraph" w:styleId="Ttulo3">
    <w:name w:val="heading 3"/>
    <w:basedOn w:val="Normal"/>
    <w:next w:val="Normal"/>
    <w:qFormat/>
    <w:rsid w:val="00CC0ED0"/>
    <w:pPr>
      <w:keepNext/>
      <w:spacing w:before="240" w:after="60"/>
      <w:outlineLvl w:val="2"/>
    </w:pPr>
    <w:rPr>
      <w:rFonts w:cs="Arial"/>
      <w:b/>
      <w:bCs/>
      <w:sz w:val="26"/>
      <w:szCs w:val="26"/>
    </w:rPr>
  </w:style>
  <w:style w:type="paragraph" w:styleId="Ttulo7">
    <w:name w:val="heading 7"/>
    <w:basedOn w:val="Normal"/>
    <w:next w:val="Normal"/>
    <w:qFormat/>
    <w:rsid w:val="00CC0ED0"/>
    <w:pPr>
      <w:spacing w:before="240" w:after="60"/>
      <w:outlineLvl w:val="6"/>
    </w:pPr>
    <w:rPr>
      <w:rFonts w:ascii="Times New Roman" w:eastAsia="MS Mincho" w:hAnsi="Times New Roman"/>
    </w:rPr>
  </w:style>
  <w:style w:type="paragraph" w:styleId="Ttulo8">
    <w:name w:val="heading 8"/>
    <w:basedOn w:val="Normal"/>
    <w:next w:val="Normal"/>
    <w:qFormat/>
    <w:rsid w:val="00CC0ED0"/>
    <w:pPr>
      <w:spacing w:before="240" w:after="60"/>
      <w:outlineLvl w:val="7"/>
    </w:pPr>
    <w:rPr>
      <w:rFonts w:ascii="Times New Roman" w:hAnsi="Times New Roman"/>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37491"/>
  </w:style>
  <w:style w:type="paragraph" w:styleId="Encabezado">
    <w:name w:val="header"/>
    <w:basedOn w:val="Normal"/>
    <w:link w:val="EncabezadoCar"/>
    <w:uiPriority w:val="99"/>
    <w:rsid w:val="00137491"/>
    <w:pPr>
      <w:tabs>
        <w:tab w:val="center" w:pos="4320"/>
        <w:tab w:val="right" w:pos="8640"/>
      </w:tabs>
      <w:jc w:val="both"/>
    </w:pPr>
    <w:rPr>
      <w:sz w:val="20"/>
      <w:szCs w:val="20"/>
      <w:lang w:val="es-ES_tradnl" w:eastAsia="x-none"/>
    </w:rPr>
  </w:style>
  <w:style w:type="paragraph" w:styleId="Piedepgina">
    <w:name w:val="footer"/>
    <w:basedOn w:val="Normal"/>
    <w:link w:val="PiedepginaCar"/>
    <w:uiPriority w:val="99"/>
    <w:rsid w:val="00137491"/>
    <w:pPr>
      <w:tabs>
        <w:tab w:val="center" w:pos="4320"/>
        <w:tab w:val="right" w:pos="8640"/>
      </w:tabs>
      <w:jc w:val="both"/>
    </w:pPr>
    <w:rPr>
      <w:sz w:val="20"/>
      <w:szCs w:val="20"/>
      <w:lang w:val="es-ES_tradnl" w:eastAsia="x-none"/>
    </w:rPr>
  </w:style>
  <w:style w:type="paragraph" w:customStyle="1" w:styleId="Textopredeterminado">
    <w:name w:val="Texto predeterminado"/>
    <w:basedOn w:val="Normal"/>
    <w:rsid w:val="006418E8"/>
    <w:pPr>
      <w:autoSpaceDE w:val="0"/>
      <w:autoSpaceDN w:val="0"/>
      <w:adjustRightInd w:val="0"/>
    </w:pPr>
    <w:rPr>
      <w:rFonts w:ascii="Times New Roman" w:hAnsi="Times New Roman"/>
    </w:rPr>
  </w:style>
  <w:style w:type="character" w:styleId="Textoennegrita">
    <w:name w:val="Strong"/>
    <w:uiPriority w:val="22"/>
    <w:qFormat/>
    <w:rsid w:val="006418E8"/>
    <w:rPr>
      <w:b/>
      <w:bCs/>
      <w:sz w:val="24"/>
    </w:rPr>
  </w:style>
  <w:style w:type="paragraph" w:customStyle="1" w:styleId="Cuerpodetexto">
    <w:name w:val="Cuerpo de texto"/>
    <w:basedOn w:val="Normal"/>
    <w:rsid w:val="006418E8"/>
    <w:pPr>
      <w:widowControl w:val="0"/>
      <w:autoSpaceDN w:val="0"/>
      <w:adjustRightInd w:val="0"/>
      <w:spacing w:after="283"/>
    </w:pPr>
    <w:rPr>
      <w:rFonts w:ascii="Times New Roman" w:hAnsi="Times New Roman" w:cs="Arial Unicode MS"/>
      <w:color w:val="000000"/>
      <w:lang w:val="es-ES_tradnl"/>
    </w:rPr>
  </w:style>
  <w:style w:type="paragraph" w:customStyle="1" w:styleId="Puesto1">
    <w:name w:val="Puesto1"/>
    <w:basedOn w:val="Normal"/>
    <w:qFormat/>
    <w:rsid w:val="00CC0ED0"/>
    <w:pPr>
      <w:autoSpaceDE w:val="0"/>
      <w:autoSpaceDN w:val="0"/>
      <w:jc w:val="center"/>
    </w:pPr>
    <w:rPr>
      <w:rFonts w:ascii="Tahoma" w:hAnsi="Tahoma" w:cs="Tahoma"/>
      <w:lang w:val="es-ES_tradnl"/>
    </w:rPr>
  </w:style>
  <w:style w:type="paragraph" w:styleId="Textoindependiente2">
    <w:name w:val="Body Text 2"/>
    <w:basedOn w:val="Normal"/>
    <w:rsid w:val="00CC0ED0"/>
    <w:pPr>
      <w:jc w:val="center"/>
    </w:pPr>
    <w:rPr>
      <w:rFonts w:eastAsia="MS Mincho"/>
      <w:lang w:val="es-CO"/>
    </w:rPr>
  </w:style>
  <w:style w:type="paragraph" w:styleId="NormalWeb">
    <w:name w:val="Normal (Web)"/>
    <w:basedOn w:val="Normal"/>
    <w:uiPriority w:val="99"/>
    <w:rsid w:val="00FD33DD"/>
    <w:pPr>
      <w:spacing w:before="100" w:beforeAutospacing="1" w:after="100" w:afterAutospacing="1"/>
    </w:pPr>
    <w:rPr>
      <w:rFonts w:ascii="Times New Roman" w:hAnsi="Times New Roman"/>
    </w:rPr>
  </w:style>
  <w:style w:type="character" w:styleId="Refdecomentario">
    <w:name w:val="annotation reference"/>
    <w:uiPriority w:val="99"/>
    <w:rsid w:val="007A427E"/>
    <w:rPr>
      <w:sz w:val="16"/>
      <w:szCs w:val="16"/>
    </w:rPr>
  </w:style>
  <w:style w:type="paragraph" w:styleId="Textocomentario">
    <w:name w:val="annotation text"/>
    <w:basedOn w:val="Normal"/>
    <w:link w:val="TextocomentarioCar"/>
    <w:uiPriority w:val="99"/>
    <w:rsid w:val="007A427E"/>
    <w:rPr>
      <w:sz w:val="20"/>
      <w:szCs w:val="20"/>
    </w:rPr>
  </w:style>
  <w:style w:type="character" w:customStyle="1" w:styleId="TextocomentarioCar">
    <w:name w:val="Texto comentario Car"/>
    <w:link w:val="Textocomentario"/>
    <w:uiPriority w:val="99"/>
    <w:rsid w:val="007A427E"/>
    <w:rPr>
      <w:rFonts w:ascii="Arial" w:hAnsi="Arial"/>
      <w:lang w:val="es-ES" w:eastAsia="es-ES"/>
    </w:rPr>
  </w:style>
  <w:style w:type="paragraph" w:styleId="Asuntodelcomentario">
    <w:name w:val="annotation subject"/>
    <w:basedOn w:val="Textocomentario"/>
    <w:next w:val="Textocomentario"/>
    <w:link w:val="AsuntodelcomentarioCar"/>
    <w:rsid w:val="007A427E"/>
    <w:rPr>
      <w:b/>
      <w:bCs/>
    </w:rPr>
  </w:style>
  <w:style w:type="character" w:customStyle="1" w:styleId="AsuntodelcomentarioCar">
    <w:name w:val="Asunto del comentario Car"/>
    <w:link w:val="Asuntodelcomentario"/>
    <w:rsid w:val="007A427E"/>
    <w:rPr>
      <w:rFonts w:ascii="Arial" w:hAnsi="Arial"/>
      <w:b/>
      <w:bCs/>
      <w:lang w:val="es-ES" w:eastAsia="es-ES"/>
    </w:rPr>
  </w:style>
  <w:style w:type="paragraph" w:styleId="Textodeglobo">
    <w:name w:val="Balloon Text"/>
    <w:basedOn w:val="Normal"/>
    <w:link w:val="TextodegloboCar"/>
    <w:rsid w:val="007A427E"/>
    <w:rPr>
      <w:rFonts w:ascii="Tahoma" w:hAnsi="Tahoma"/>
      <w:sz w:val="16"/>
      <w:szCs w:val="16"/>
    </w:rPr>
  </w:style>
  <w:style w:type="character" w:customStyle="1" w:styleId="TextodegloboCar">
    <w:name w:val="Texto de globo Car"/>
    <w:link w:val="Textodeglobo"/>
    <w:rsid w:val="007A427E"/>
    <w:rPr>
      <w:rFonts w:ascii="Tahoma" w:hAnsi="Tahoma" w:cs="Tahoma"/>
      <w:sz w:val="16"/>
      <w:szCs w:val="16"/>
      <w:lang w:val="es-ES" w:eastAsia="es-ES"/>
    </w:rPr>
  </w:style>
  <w:style w:type="paragraph" w:customStyle="1" w:styleId="xl27">
    <w:name w:val="xl27"/>
    <w:basedOn w:val="Normal"/>
    <w:rsid w:val="000F7A0D"/>
    <w:pPr>
      <w:spacing w:before="100" w:after="100"/>
    </w:pPr>
    <w:rPr>
      <w:rFonts w:ascii="Arial Narrow" w:eastAsia="Arial Unicode MS" w:hAnsi="Arial Narrow"/>
      <w:szCs w:val="20"/>
    </w:rPr>
  </w:style>
  <w:style w:type="paragraph" w:customStyle="1" w:styleId="Listavistosa-nfasis11">
    <w:name w:val="Lista vistosa - Énfasis 11"/>
    <w:basedOn w:val="Normal"/>
    <w:link w:val="Listavistosa-nfasis1Car"/>
    <w:uiPriority w:val="34"/>
    <w:qFormat/>
    <w:rsid w:val="000F7A0D"/>
    <w:pPr>
      <w:ind w:left="720"/>
      <w:contextualSpacing/>
    </w:pPr>
    <w:rPr>
      <w:rFonts w:ascii="Times New Roman" w:hAnsi="Times New Roman"/>
      <w:sz w:val="20"/>
      <w:szCs w:val="20"/>
    </w:rPr>
  </w:style>
  <w:style w:type="character" w:customStyle="1" w:styleId="Listavistosa-nfasis1Car">
    <w:name w:val="Lista vistosa - Énfasis 1 Car"/>
    <w:basedOn w:val="Fuentedeprrafopredeter"/>
    <w:link w:val="Listavistosa-nfasis11"/>
    <w:uiPriority w:val="34"/>
    <w:locked/>
    <w:rsid w:val="000F7A0D"/>
  </w:style>
  <w:style w:type="paragraph" w:customStyle="1" w:styleId="Sombreadovistoso-nfasis31">
    <w:name w:val="Sombreado vistoso - Énfasis 31"/>
    <w:basedOn w:val="Normal"/>
    <w:uiPriority w:val="34"/>
    <w:qFormat/>
    <w:rsid w:val="00F20426"/>
    <w:pPr>
      <w:spacing w:after="200" w:line="276" w:lineRule="auto"/>
      <w:ind w:left="708"/>
    </w:pPr>
    <w:rPr>
      <w:rFonts w:ascii="Calibri" w:eastAsia="Calibri" w:hAnsi="Calibri"/>
      <w:sz w:val="22"/>
      <w:szCs w:val="22"/>
      <w:lang w:val="es-CO" w:eastAsia="en-US"/>
    </w:rPr>
  </w:style>
  <w:style w:type="character" w:customStyle="1" w:styleId="apple-converted-space">
    <w:name w:val="apple-converted-space"/>
    <w:rsid w:val="00F20426"/>
  </w:style>
  <w:style w:type="paragraph" w:customStyle="1" w:styleId="Body1">
    <w:name w:val="Body 1"/>
    <w:rsid w:val="00F20426"/>
    <w:pPr>
      <w:widowControl w:val="0"/>
      <w:outlineLvl w:val="0"/>
    </w:pPr>
    <w:rPr>
      <w:rFonts w:eastAsia="Arial Unicode MS"/>
      <w:color w:val="000000"/>
      <w:u w:color="000000"/>
    </w:rPr>
  </w:style>
  <w:style w:type="character" w:customStyle="1" w:styleId="st1">
    <w:name w:val="st1"/>
    <w:rsid w:val="00F20426"/>
  </w:style>
  <w:style w:type="paragraph" w:customStyle="1" w:styleId="Sombreadovistoso-nfasis11">
    <w:name w:val="Sombreado vistoso - Énfasis 11"/>
    <w:hidden/>
    <w:uiPriority w:val="99"/>
    <w:semiHidden/>
    <w:rsid w:val="00F45D0C"/>
    <w:rPr>
      <w:rFonts w:ascii="Arial" w:hAnsi="Arial"/>
      <w:sz w:val="24"/>
      <w:szCs w:val="24"/>
      <w:lang w:val="es-ES" w:eastAsia="es-ES"/>
    </w:rPr>
  </w:style>
  <w:style w:type="character" w:customStyle="1" w:styleId="EncabezadoCar">
    <w:name w:val="Encabezado Car"/>
    <w:link w:val="Encabezado"/>
    <w:uiPriority w:val="99"/>
    <w:rsid w:val="00601F8C"/>
    <w:rPr>
      <w:rFonts w:ascii="Arial" w:hAnsi="Arial"/>
      <w:lang w:val="es-ES_tradnl"/>
    </w:rPr>
  </w:style>
  <w:style w:type="character" w:customStyle="1" w:styleId="PiedepginaCar">
    <w:name w:val="Pie de página Car"/>
    <w:link w:val="Piedepgina"/>
    <w:uiPriority w:val="99"/>
    <w:rsid w:val="00601F8C"/>
    <w:rPr>
      <w:rFonts w:ascii="Arial" w:hAnsi="Arial"/>
      <w:lang w:val="es-ES_tradnl"/>
    </w:rPr>
  </w:style>
  <w:style w:type="paragraph" w:customStyle="1" w:styleId="3Ttulo2">
    <w:name w:val="3. Título 2."/>
    <w:basedOn w:val="Normal"/>
    <w:link w:val="3Ttulo2Car"/>
    <w:qFormat/>
    <w:rsid w:val="00EB7FFC"/>
    <w:pPr>
      <w:numPr>
        <w:numId w:val="12"/>
      </w:numPr>
      <w:spacing w:line="360" w:lineRule="auto"/>
      <w:contextualSpacing/>
      <w:jc w:val="both"/>
    </w:pPr>
    <w:rPr>
      <w:rFonts w:ascii="Times New Roman" w:eastAsia="Calibri" w:hAnsi="Times New Roman"/>
      <w:b/>
      <w:lang w:val="es-ES_tradnl" w:eastAsia="x-none"/>
    </w:rPr>
  </w:style>
  <w:style w:type="character" w:customStyle="1" w:styleId="3Ttulo2Car">
    <w:name w:val="3. Título 2. Car"/>
    <w:link w:val="3Ttulo2"/>
    <w:rsid w:val="00EB7FFC"/>
    <w:rPr>
      <w:rFonts w:eastAsia="Calibri"/>
      <w:b/>
      <w:sz w:val="24"/>
      <w:szCs w:val="24"/>
      <w:lang w:val="es-ES_tradnl" w:eastAsia="x-none"/>
    </w:rPr>
  </w:style>
  <w:style w:type="paragraph" w:customStyle="1" w:styleId="Default">
    <w:name w:val="Default"/>
    <w:rsid w:val="00477101"/>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FF3E55"/>
    <w:pPr>
      <w:ind w:left="708"/>
    </w:pPr>
  </w:style>
  <w:style w:type="paragraph" w:customStyle="1" w:styleId="CM15">
    <w:name w:val="CM15"/>
    <w:basedOn w:val="Default"/>
    <w:next w:val="Default"/>
    <w:uiPriority w:val="99"/>
    <w:rsid w:val="00461373"/>
    <w:rPr>
      <w:color w:val="auto"/>
    </w:rPr>
  </w:style>
  <w:style w:type="character" w:customStyle="1" w:styleId="Cuadrculamedia1-nfasis2Car">
    <w:name w:val="Cuadrícula media 1 - Énfasis 2 Car"/>
    <w:basedOn w:val="Fuentedeprrafopredeter"/>
    <w:link w:val="Cuadrculamedia1-nfasis2"/>
    <w:uiPriority w:val="34"/>
    <w:locked/>
    <w:rsid w:val="00DD6041"/>
  </w:style>
  <w:style w:type="table" w:styleId="Cuadrculamedia1-nfasis2">
    <w:name w:val="Medium Grid 1 Accent 2"/>
    <w:basedOn w:val="Tablanormal"/>
    <w:link w:val="Cuadrculamedia1-nfasis2Car"/>
    <w:uiPriority w:val="34"/>
    <w:rsid w:val="00DD6041"/>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customStyle="1" w:styleId="PrrafodelistaCar">
    <w:name w:val="Párrafo de lista Car"/>
    <w:link w:val="Prrafodelista"/>
    <w:uiPriority w:val="34"/>
    <w:locked/>
    <w:rsid w:val="00135A81"/>
    <w:rPr>
      <w:rFonts w:ascii="Arial" w:hAnsi="Arial"/>
      <w:sz w:val="24"/>
      <w:szCs w:val="24"/>
      <w:lang w:val="es-ES" w:eastAsia="es-ES"/>
    </w:rPr>
  </w:style>
  <w:style w:type="character" w:styleId="Nmerodelnea">
    <w:name w:val="line number"/>
    <w:semiHidden/>
    <w:unhideWhenUsed/>
    <w:rsid w:val="001A5BAB"/>
  </w:style>
  <w:style w:type="paragraph" w:styleId="Revisin">
    <w:name w:val="Revision"/>
    <w:hidden/>
    <w:uiPriority w:val="71"/>
    <w:semiHidden/>
    <w:rsid w:val="007B2E29"/>
    <w:rPr>
      <w:rFonts w:ascii="Arial" w:hAnsi="Arial"/>
      <w:sz w:val="24"/>
      <w:szCs w:val="24"/>
      <w:lang w:val="es-ES" w:eastAsia="es-ES"/>
    </w:rPr>
  </w:style>
  <w:style w:type="paragraph" w:styleId="Mapadeldocumento">
    <w:name w:val="Document Map"/>
    <w:basedOn w:val="Normal"/>
    <w:link w:val="MapadeldocumentoCar"/>
    <w:semiHidden/>
    <w:unhideWhenUsed/>
    <w:rsid w:val="00B84CEE"/>
    <w:rPr>
      <w:rFonts w:ascii="Lucida Grande" w:hAnsi="Lucida Grande" w:cs="Lucida Grande"/>
    </w:rPr>
  </w:style>
  <w:style w:type="character" w:customStyle="1" w:styleId="MapadeldocumentoCar">
    <w:name w:val="Mapa del documento Car"/>
    <w:basedOn w:val="Fuentedeprrafopredeter"/>
    <w:link w:val="Mapadeldocumento"/>
    <w:semiHidden/>
    <w:rsid w:val="00B84CEE"/>
    <w:rPr>
      <w:rFonts w:ascii="Lucida Grande" w:hAnsi="Lucida Grande" w:cs="Lucida Grande"/>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64943">
      <w:bodyDiv w:val="1"/>
      <w:marLeft w:val="0"/>
      <w:marRight w:val="0"/>
      <w:marTop w:val="0"/>
      <w:marBottom w:val="0"/>
      <w:divBdr>
        <w:top w:val="none" w:sz="0" w:space="0" w:color="auto"/>
        <w:left w:val="none" w:sz="0" w:space="0" w:color="auto"/>
        <w:bottom w:val="none" w:sz="0" w:space="0" w:color="auto"/>
        <w:right w:val="none" w:sz="0" w:space="0" w:color="auto"/>
      </w:divBdr>
    </w:div>
    <w:div w:id="511576392">
      <w:bodyDiv w:val="1"/>
      <w:marLeft w:val="0"/>
      <w:marRight w:val="0"/>
      <w:marTop w:val="0"/>
      <w:marBottom w:val="0"/>
      <w:divBdr>
        <w:top w:val="none" w:sz="0" w:space="0" w:color="auto"/>
        <w:left w:val="none" w:sz="0" w:space="0" w:color="auto"/>
        <w:bottom w:val="none" w:sz="0" w:space="0" w:color="auto"/>
        <w:right w:val="none" w:sz="0" w:space="0" w:color="auto"/>
      </w:divBdr>
      <w:divsChild>
        <w:div w:id="957877990">
          <w:marLeft w:val="0"/>
          <w:marRight w:val="0"/>
          <w:marTop w:val="0"/>
          <w:marBottom w:val="0"/>
          <w:divBdr>
            <w:top w:val="none" w:sz="0" w:space="0" w:color="auto"/>
            <w:left w:val="none" w:sz="0" w:space="0" w:color="auto"/>
            <w:bottom w:val="none" w:sz="0" w:space="0" w:color="auto"/>
            <w:right w:val="none" w:sz="0" w:space="0" w:color="auto"/>
          </w:divBdr>
          <w:divsChild>
            <w:div w:id="142051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84609">
      <w:bodyDiv w:val="1"/>
      <w:marLeft w:val="0"/>
      <w:marRight w:val="0"/>
      <w:marTop w:val="0"/>
      <w:marBottom w:val="0"/>
      <w:divBdr>
        <w:top w:val="none" w:sz="0" w:space="0" w:color="auto"/>
        <w:left w:val="none" w:sz="0" w:space="0" w:color="auto"/>
        <w:bottom w:val="none" w:sz="0" w:space="0" w:color="auto"/>
        <w:right w:val="none" w:sz="0" w:space="0" w:color="auto"/>
      </w:divBdr>
    </w:div>
    <w:div w:id="854729071">
      <w:bodyDiv w:val="1"/>
      <w:marLeft w:val="0"/>
      <w:marRight w:val="0"/>
      <w:marTop w:val="0"/>
      <w:marBottom w:val="0"/>
      <w:divBdr>
        <w:top w:val="none" w:sz="0" w:space="0" w:color="auto"/>
        <w:left w:val="none" w:sz="0" w:space="0" w:color="auto"/>
        <w:bottom w:val="none" w:sz="0" w:space="0" w:color="auto"/>
        <w:right w:val="none" w:sz="0" w:space="0" w:color="auto"/>
      </w:divBdr>
    </w:div>
    <w:div w:id="866210991">
      <w:bodyDiv w:val="1"/>
      <w:marLeft w:val="0"/>
      <w:marRight w:val="0"/>
      <w:marTop w:val="0"/>
      <w:marBottom w:val="0"/>
      <w:divBdr>
        <w:top w:val="none" w:sz="0" w:space="0" w:color="auto"/>
        <w:left w:val="none" w:sz="0" w:space="0" w:color="auto"/>
        <w:bottom w:val="none" w:sz="0" w:space="0" w:color="auto"/>
        <w:right w:val="none" w:sz="0" w:space="0" w:color="auto"/>
      </w:divBdr>
    </w:div>
    <w:div w:id="928542421">
      <w:bodyDiv w:val="1"/>
      <w:marLeft w:val="0"/>
      <w:marRight w:val="0"/>
      <w:marTop w:val="0"/>
      <w:marBottom w:val="0"/>
      <w:divBdr>
        <w:top w:val="none" w:sz="0" w:space="0" w:color="auto"/>
        <w:left w:val="none" w:sz="0" w:space="0" w:color="auto"/>
        <w:bottom w:val="none" w:sz="0" w:space="0" w:color="auto"/>
        <w:right w:val="none" w:sz="0" w:space="0" w:color="auto"/>
      </w:divBdr>
    </w:div>
    <w:div w:id="954949284">
      <w:bodyDiv w:val="1"/>
      <w:marLeft w:val="0"/>
      <w:marRight w:val="0"/>
      <w:marTop w:val="0"/>
      <w:marBottom w:val="0"/>
      <w:divBdr>
        <w:top w:val="none" w:sz="0" w:space="0" w:color="auto"/>
        <w:left w:val="none" w:sz="0" w:space="0" w:color="auto"/>
        <w:bottom w:val="none" w:sz="0" w:space="0" w:color="auto"/>
        <w:right w:val="none" w:sz="0" w:space="0" w:color="auto"/>
      </w:divBdr>
    </w:div>
    <w:div w:id="1087388792">
      <w:bodyDiv w:val="1"/>
      <w:marLeft w:val="0"/>
      <w:marRight w:val="0"/>
      <w:marTop w:val="0"/>
      <w:marBottom w:val="0"/>
      <w:divBdr>
        <w:top w:val="none" w:sz="0" w:space="0" w:color="auto"/>
        <w:left w:val="none" w:sz="0" w:space="0" w:color="auto"/>
        <w:bottom w:val="none" w:sz="0" w:space="0" w:color="auto"/>
        <w:right w:val="none" w:sz="0" w:space="0" w:color="auto"/>
      </w:divBdr>
    </w:div>
    <w:div w:id="1366098626">
      <w:bodyDiv w:val="1"/>
      <w:marLeft w:val="0"/>
      <w:marRight w:val="0"/>
      <w:marTop w:val="0"/>
      <w:marBottom w:val="0"/>
      <w:divBdr>
        <w:top w:val="none" w:sz="0" w:space="0" w:color="auto"/>
        <w:left w:val="none" w:sz="0" w:space="0" w:color="auto"/>
        <w:bottom w:val="none" w:sz="0" w:space="0" w:color="auto"/>
        <w:right w:val="none" w:sz="0" w:space="0" w:color="auto"/>
      </w:divBdr>
    </w:div>
    <w:div w:id="1376660352">
      <w:bodyDiv w:val="1"/>
      <w:marLeft w:val="0"/>
      <w:marRight w:val="0"/>
      <w:marTop w:val="0"/>
      <w:marBottom w:val="0"/>
      <w:divBdr>
        <w:top w:val="none" w:sz="0" w:space="0" w:color="auto"/>
        <w:left w:val="none" w:sz="0" w:space="0" w:color="auto"/>
        <w:bottom w:val="none" w:sz="0" w:space="0" w:color="auto"/>
        <w:right w:val="none" w:sz="0" w:space="0" w:color="auto"/>
      </w:divBdr>
      <w:divsChild>
        <w:div w:id="1821997887">
          <w:marLeft w:val="0"/>
          <w:marRight w:val="0"/>
          <w:marTop w:val="0"/>
          <w:marBottom w:val="0"/>
          <w:divBdr>
            <w:top w:val="none" w:sz="0" w:space="0" w:color="auto"/>
            <w:left w:val="none" w:sz="0" w:space="0" w:color="auto"/>
            <w:bottom w:val="none" w:sz="0" w:space="0" w:color="auto"/>
            <w:right w:val="none" w:sz="0" w:space="0" w:color="auto"/>
          </w:divBdr>
          <w:divsChild>
            <w:div w:id="14268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9889">
      <w:bodyDiv w:val="1"/>
      <w:marLeft w:val="0"/>
      <w:marRight w:val="0"/>
      <w:marTop w:val="0"/>
      <w:marBottom w:val="0"/>
      <w:divBdr>
        <w:top w:val="none" w:sz="0" w:space="0" w:color="auto"/>
        <w:left w:val="none" w:sz="0" w:space="0" w:color="auto"/>
        <w:bottom w:val="none" w:sz="0" w:space="0" w:color="auto"/>
        <w:right w:val="none" w:sz="0" w:space="0" w:color="auto"/>
      </w:divBdr>
    </w:div>
    <w:div w:id="1674722301">
      <w:bodyDiv w:val="1"/>
      <w:marLeft w:val="0"/>
      <w:marRight w:val="0"/>
      <w:marTop w:val="0"/>
      <w:marBottom w:val="0"/>
      <w:divBdr>
        <w:top w:val="none" w:sz="0" w:space="0" w:color="auto"/>
        <w:left w:val="none" w:sz="0" w:space="0" w:color="auto"/>
        <w:bottom w:val="none" w:sz="0" w:space="0" w:color="auto"/>
        <w:right w:val="none" w:sz="0" w:space="0" w:color="auto"/>
      </w:divBdr>
    </w:div>
    <w:div w:id="1749696330">
      <w:bodyDiv w:val="1"/>
      <w:marLeft w:val="0"/>
      <w:marRight w:val="0"/>
      <w:marTop w:val="0"/>
      <w:marBottom w:val="0"/>
      <w:divBdr>
        <w:top w:val="none" w:sz="0" w:space="0" w:color="auto"/>
        <w:left w:val="none" w:sz="0" w:space="0" w:color="auto"/>
        <w:bottom w:val="none" w:sz="0" w:space="0" w:color="auto"/>
        <w:right w:val="none" w:sz="0" w:space="0" w:color="auto"/>
      </w:divBdr>
    </w:div>
    <w:div w:id="1809593657">
      <w:bodyDiv w:val="1"/>
      <w:marLeft w:val="0"/>
      <w:marRight w:val="0"/>
      <w:marTop w:val="0"/>
      <w:marBottom w:val="0"/>
      <w:divBdr>
        <w:top w:val="none" w:sz="0" w:space="0" w:color="auto"/>
        <w:left w:val="none" w:sz="0" w:space="0" w:color="auto"/>
        <w:bottom w:val="none" w:sz="0" w:space="0" w:color="auto"/>
        <w:right w:val="none" w:sz="0" w:space="0" w:color="auto"/>
      </w:divBdr>
    </w:div>
    <w:div w:id="1965849291">
      <w:bodyDiv w:val="1"/>
      <w:marLeft w:val="0"/>
      <w:marRight w:val="0"/>
      <w:marTop w:val="0"/>
      <w:marBottom w:val="0"/>
      <w:divBdr>
        <w:top w:val="none" w:sz="0" w:space="0" w:color="auto"/>
        <w:left w:val="none" w:sz="0" w:space="0" w:color="auto"/>
        <w:bottom w:val="none" w:sz="0" w:space="0" w:color="auto"/>
        <w:right w:val="none" w:sz="0" w:space="0" w:color="auto"/>
      </w:divBdr>
    </w:div>
    <w:div w:id="2078362393">
      <w:bodyDiv w:val="1"/>
      <w:marLeft w:val="0"/>
      <w:marRight w:val="0"/>
      <w:marTop w:val="0"/>
      <w:marBottom w:val="0"/>
      <w:divBdr>
        <w:top w:val="none" w:sz="0" w:space="0" w:color="auto"/>
        <w:left w:val="none" w:sz="0" w:space="0" w:color="auto"/>
        <w:bottom w:val="none" w:sz="0" w:space="0" w:color="auto"/>
        <w:right w:val="none" w:sz="0" w:space="0" w:color="auto"/>
      </w:divBdr>
    </w:div>
    <w:div w:id="20867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e5c55e1-1529-428c-8c16-ada3460a0e7a">A65FJVFR3NAS-1618603028-790</_dlc_DocId>
    <_dlc_DocIdUrl xmlns="fe5c55e1-1529-428c-8c16-ada3460a0e7a">
      <Url>http://tame/_layouts/15/DocIdRedir.aspx?ID=A65FJVFR3NAS-1618603028-790</Url>
      <Description>A65FJVFR3NAS-1618603028-790</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ct:contentTypeSchema xmlns:ct="http://schemas.microsoft.com/office/2006/metadata/contentType" xmlns:ma="http://schemas.microsoft.com/office/2006/metadata/properties/metaAttributes" ct:_="" ma:_="" ma:contentTypeName="Documento" ma:contentTypeID="0x0101002DC72A8C02970348AF50C73B0CB8D20A" ma:contentTypeVersion="3" ma:contentTypeDescription="Crear nuevo documento." ma:contentTypeScope="" ma:versionID="3dc6b3f265847cb27f1c9233c96eee16">
  <xsd:schema xmlns:xsd="http://www.w3.org/2001/XMLSchema" xmlns:xs="http://www.w3.org/2001/XMLSchema" xmlns:p="http://schemas.microsoft.com/office/2006/metadata/properties" xmlns:ns2="fe5c55e1-1529-428c-8c16-ada3460a0e7a" targetNamespace="http://schemas.microsoft.com/office/2006/metadata/properties" ma:root="true" ma:fieldsID="b38f1bdb34365186f6aef09c5b6fb140" ns2:_="">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9B1248-F4A9-4DEE-818D-BD8F8FBA6F37}"/>
</file>

<file path=customXml/itemProps2.xml><?xml version="1.0" encoding="utf-8"?>
<ds:datastoreItem xmlns:ds="http://schemas.openxmlformats.org/officeDocument/2006/customXml" ds:itemID="{A9790F65-2BA7-40E1-9E82-6FEA20453C96}"/>
</file>

<file path=customXml/itemProps3.xml><?xml version="1.0" encoding="utf-8"?>
<ds:datastoreItem xmlns:ds="http://schemas.openxmlformats.org/officeDocument/2006/customXml" ds:itemID="{39097428-FA0E-49A3-8E5B-C5F8D06BD9F8}"/>
</file>

<file path=customXml/itemProps4.xml><?xml version="1.0" encoding="utf-8"?>
<ds:datastoreItem xmlns:ds="http://schemas.openxmlformats.org/officeDocument/2006/customXml" ds:itemID="{FA96DD57-4488-438E-8058-2E2332C54FAC}"/>
</file>

<file path=customXml/itemProps5.xml><?xml version="1.0" encoding="utf-8"?>
<ds:datastoreItem xmlns:ds="http://schemas.openxmlformats.org/officeDocument/2006/customXml" ds:itemID="{1418066F-C8E3-4248-BC1C-67DCCFE68F5A}"/>
</file>

<file path=customXml/itemProps6.xml><?xml version="1.0" encoding="utf-8"?>
<ds:datastoreItem xmlns:ds="http://schemas.openxmlformats.org/officeDocument/2006/customXml" ds:itemID="{1EE0415E-72C9-4276-851F-7FAC41F0239C}"/>
</file>

<file path=customXml/itemProps7.xml><?xml version="1.0" encoding="utf-8"?>
<ds:datastoreItem xmlns:ds="http://schemas.openxmlformats.org/officeDocument/2006/customXml" ds:itemID="{5865ED6D-85A0-460A-8322-0AD193D8F760}"/>
</file>

<file path=customXml/itemProps8.xml><?xml version="1.0" encoding="utf-8"?>
<ds:datastoreItem xmlns:ds="http://schemas.openxmlformats.org/officeDocument/2006/customXml" ds:itemID="{58487BC1-1FC3-47C1-830C-C1A7FC398258}"/>
</file>

<file path=docProps/app.xml><?xml version="1.0" encoding="utf-8"?>
<Properties xmlns="http://schemas.openxmlformats.org/officeDocument/2006/extended-properties" xmlns:vt="http://schemas.openxmlformats.org/officeDocument/2006/docPropsVTypes">
  <Template>Normal</Template>
  <TotalTime>7</TotalTime>
  <Pages>5</Pages>
  <Words>1803</Words>
  <Characters>9920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Por el cual se reglamenta parcialmente la Ley 715 de 2001</vt:lpstr>
    </vt:vector>
  </TitlesOfParts>
  <Company>PRSIDENCIA DE LA REPUBLICA</Company>
  <LinksUpToDate>false</LinksUpToDate>
  <CharactersWithSpaces>11700</CharactersWithSpaces>
  <SharedDoc>false</SharedDoc>
  <HLinks>
    <vt:vector size="6" baseType="variant">
      <vt:variant>
        <vt:i4>1179713</vt:i4>
      </vt:variant>
      <vt:variant>
        <vt:i4>0</vt:i4>
      </vt:variant>
      <vt:variant>
        <vt:i4>0</vt:i4>
      </vt:variant>
      <vt:variant>
        <vt:i4>5</vt:i4>
      </vt:variant>
      <vt:variant>
        <vt:lpwstr>http://www.icbf.gov.co/cargues/avance/docs/decreto_1084_2015.htm</vt:lpwstr>
      </vt:variant>
      <vt:variant>
        <vt:lpwstr>2.2.1.8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el cual se reglamenta parcialmente la Ley 715 de 2001</dc:title>
  <dc:creator>PRESIDENCIA</dc:creator>
  <cp:lastModifiedBy>Diana Bravo Rubio</cp:lastModifiedBy>
  <cp:revision>3</cp:revision>
  <cp:lastPrinted>2018-04-02T20:06:00Z</cp:lastPrinted>
  <dcterms:created xsi:type="dcterms:W3CDTF">2018-07-31T18:14:00Z</dcterms:created>
  <dcterms:modified xsi:type="dcterms:W3CDTF">2018-07-31T18:21:00Z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0x0101002DC72A8C02970348AF50C73B0CB8D20A</vt:lpwstr>
  </property>
  <property fmtid="{D5CDD505-2E9C-101B-9397-08002B2CF9AE}" pid="3" name="_dlc_DocIdItemGuid">
    <vt:lpwstr>489f8f49-7993-4127-b1ad-4c00fef3a62c</vt:lpwstr>
  </property>
</Properties>
</file>